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26325" w14:textId="22881E7D" w:rsidR="00CD36BF" w:rsidRPr="002B5921" w:rsidRDefault="00D01C96">
      <w:pPr>
        <w:spacing w:after="0" w:line="259" w:lineRule="auto"/>
        <w:ind w:left="0" w:firstLine="0"/>
        <w:jc w:val="left"/>
        <w:rPr>
          <w:color w:val="FF0000"/>
        </w:rPr>
      </w:pPr>
      <w:r w:rsidRPr="002B5921">
        <w:rPr>
          <w:color w:val="FF0000"/>
        </w:rPr>
        <w:t xml:space="preserve"> </w:t>
      </w:r>
    </w:p>
    <w:p w14:paraId="5B065658" w14:textId="77777777" w:rsidR="008D5A48" w:rsidRPr="002B5921" w:rsidRDefault="008D5A48">
      <w:pPr>
        <w:spacing w:after="0" w:line="259" w:lineRule="auto"/>
        <w:ind w:left="0" w:firstLine="0"/>
        <w:jc w:val="left"/>
      </w:pPr>
    </w:p>
    <w:tbl>
      <w:tblPr>
        <w:tblStyle w:val="TableGrid"/>
        <w:tblW w:w="8714" w:type="dxa"/>
        <w:tblInd w:w="76" w:type="dxa"/>
        <w:tblCellMar>
          <w:top w:w="10" w:type="dxa"/>
          <w:left w:w="68" w:type="dxa"/>
          <w:right w:w="115" w:type="dxa"/>
        </w:tblCellMar>
        <w:tblLook w:val="04A0" w:firstRow="1" w:lastRow="0" w:firstColumn="1" w:lastColumn="0" w:noHBand="0" w:noVBand="1"/>
      </w:tblPr>
      <w:tblGrid>
        <w:gridCol w:w="4324"/>
        <w:gridCol w:w="4390"/>
      </w:tblGrid>
      <w:tr w:rsidR="00CD36BF" w:rsidRPr="002A607F" w14:paraId="43526328" w14:textId="77777777" w:rsidTr="00042775">
        <w:trPr>
          <w:trHeight w:val="260"/>
        </w:trPr>
        <w:tc>
          <w:tcPr>
            <w:tcW w:w="4324" w:type="dxa"/>
            <w:tcBorders>
              <w:top w:val="single" w:sz="4" w:space="0" w:color="000000"/>
              <w:left w:val="single" w:sz="4" w:space="0" w:color="000000"/>
              <w:bottom w:val="single" w:sz="4" w:space="0" w:color="000000"/>
              <w:right w:val="single" w:sz="4" w:space="0" w:color="000000"/>
            </w:tcBorders>
            <w:shd w:val="clear" w:color="auto" w:fill="00B0F0"/>
          </w:tcPr>
          <w:p w14:paraId="43526326" w14:textId="4505F266" w:rsidR="00CD36BF" w:rsidRPr="002A607F" w:rsidRDefault="00D01C96">
            <w:pPr>
              <w:spacing w:after="0" w:line="259" w:lineRule="auto"/>
              <w:ind w:left="0" w:firstLine="0"/>
              <w:jc w:val="left"/>
            </w:pPr>
            <w:r w:rsidRPr="002A607F">
              <w:rPr>
                <w:b/>
              </w:rPr>
              <w:t>Auditor:</w:t>
            </w:r>
            <w:r w:rsidRPr="002A607F">
              <w:t xml:space="preserve"> </w:t>
            </w:r>
            <w:r w:rsidR="00BE4838" w:rsidRPr="002A607F">
              <w:t>JOSÉ ALEXANDER TORRES RAMIREZ</w:t>
            </w:r>
          </w:p>
        </w:tc>
        <w:tc>
          <w:tcPr>
            <w:tcW w:w="4389" w:type="dxa"/>
            <w:tcBorders>
              <w:top w:val="single" w:sz="4" w:space="0" w:color="000000"/>
              <w:left w:val="single" w:sz="4" w:space="0" w:color="000000"/>
              <w:bottom w:val="single" w:sz="4" w:space="0" w:color="000000"/>
              <w:right w:val="single" w:sz="4" w:space="0" w:color="000000"/>
            </w:tcBorders>
            <w:shd w:val="clear" w:color="auto" w:fill="00B0F0"/>
          </w:tcPr>
          <w:p w14:paraId="43526327" w14:textId="5252D139" w:rsidR="00CD36BF" w:rsidRPr="002A607F" w:rsidRDefault="00D01C96">
            <w:pPr>
              <w:spacing w:after="0" w:line="259" w:lineRule="auto"/>
              <w:ind w:left="1" w:firstLine="0"/>
              <w:jc w:val="left"/>
            </w:pPr>
            <w:r w:rsidRPr="002A607F">
              <w:rPr>
                <w:b/>
              </w:rPr>
              <w:t>Fecha:</w:t>
            </w:r>
            <w:r w:rsidRPr="002A607F">
              <w:t xml:space="preserve"> </w:t>
            </w:r>
            <w:r w:rsidR="00042775">
              <w:t>19</w:t>
            </w:r>
            <w:r w:rsidR="00C16194" w:rsidRPr="002A607F">
              <w:t xml:space="preserve"> de </w:t>
            </w:r>
            <w:r w:rsidR="007D4FDA">
              <w:t>agosto</w:t>
            </w:r>
            <w:r w:rsidR="00C16194" w:rsidRPr="002A607F">
              <w:t xml:space="preserve"> de 2022</w:t>
            </w:r>
          </w:p>
        </w:tc>
      </w:tr>
      <w:tr w:rsidR="00CD36BF" w:rsidRPr="002B5921" w14:paraId="4352632B" w14:textId="77777777" w:rsidTr="002A607F">
        <w:trPr>
          <w:trHeight w:val="515"/>
        </w:trPr>
        <w:tc>
          <w:tcPr>
            <w:tcW w:w="4324" w:type="dxa"/>
            <w:tcBorders>
              <w:top w:val="single" w:sz="4" w:space="0" w:color="000000"/>
              <w:left w:val="single" w:sz="4" w:space="0" w:color="000000"/>
              <w:bottom w:val="single" w:sz="4" w:space="0" w:color="000000"/>
              <w:right w:val="single" w:sz="4" w:space="0" w:color="000000"/>
            </w:tcBorders>
            <w:shd w:val="clear" w:color="auto" w:fill="92D050"/>
          </w:tcPr>
          <w:p w14:paraId="43526329" w14:textId="78AE8520" w:rsidR="00CD36BF" w:rsidRPr="002A607F" w:rsidRDefault="00D01C96">
            <w:pPr>
              <w:spacing w:after="0" w:line="259" w:lineRule="auto"/>
              <w:ind w:left="0" w:firstLine="0"/>
              <w:jc w:val="left"/>
            </w:pPr>
            <w:r w:rsidRPr="002A607F">
              <w:rPr>
                <w:b/>
              </w:rPr>
              <w:t>No de Auditoría:</w:t>
            </w:r>
            <w:r w:rsidRPr="002A607F">
              <w:t xml:space="preserve">  </w:t>
            </w:r>
            <w:r w:rsidR="00C16194" w:rsidRPr="002A607F">
              <w:t>0</w:t>
            </w:r>
            <w:r w:rsidR="000E53B1" w:rsidRPr="002A607F">
              <w:t>2</w:t>
            </w:r>
          </w:p>
        </w:tc>
        <w:tc>
          <w:tcPr>
            <w:tcW w:w="4389" w:type="dxa"/>
            <w:tcBorders>
              <w:top w:val="single" w:sz="4" w:space="0" w:color="000000"/>
              <w:left w:val="single" w:sz="4" w:space="0" w:color="000000"/>
              <w:bottom w:val="single" w:sz="4" w:space="0" w:color="000000"/>
              <w:right w:val="single" w:sz="4" w:space="0" w:color="000000"/>
            </w:tcBorders>
            <w:shd w:val="clear" w:color="auto" w:fill="92D050"/>
          </w:tcPr>
          <w:p w14:paraId="4352632A" w14:textId="085366C7" w:rsidR="00CD36BF" w:rsidRPr="002B5921" w:rsidRDefault="00D01C96">
            <w:pPr>
              <w:spacing w:after="0" w:line="259" w:lineRule="auto"/>
              <w:ind w:left="1" w:firstLine="0"/>
              <w:jc w:val="left"/>
            </w:pPr>
            <w:r w:rsidRPr="002A607F">
              <w:rPr>
                <w:b/>
              </w:rPr>
              <w:t>Proceso Auditado:</w:t>
            </w:r>
            <w:r w:rsidRPr="002A607F">
              <w:t xml:space="preserve"> </w:t>
            </w:r>
            <w:r w:rsidR="00C16194" w:rsidRPr="002A607F">
              <w:rPr>
                <w:b/>
                <w:bCs/>
              </w:rPr>
              <w:t>PQRSDF</w:t>
            </w:r>
          </w:p>
        </w:tc>
      </w:tr>
    </w:tbl>
    <w:p w14:paraId="4352632C" w14:textId="77777777" w:rsidR="00CD36BF" w:rsidRPr="002B5921" w:rsidRDefault="00D01C96">
      <w:pPr>
        <w:spacing w:after="0" w:line="259" w:lineRule="auto"/>
        <w:ind w:left="0" w:firstLine="0"/>
        <w:jc w:val="left"/>
      </w:pPr>
      <w:r w:rsidRPr="002B5921">
        <w:rPr>
          <w:color w:val="FF0000"/>
        </w:rPr>
        <w:t xml:space="preserve"> </w:t>
      </w:r>
    </w:p>
    <w:tbl>
      <w:tblPr>
        <w:tblStyle w:val="TableGrid"/>
        <w:tblW w:w="8714" w:type="dxa"/>
        <w:tblInd w:w="76" w:type="dxa"/>
        <w:tblCellMar>
          <w:top w:w="11" w:type="dxa"/>
          <w:left w:w="68" w:type="dxa"/>
          <w:right w:w="115" w:type="dxa"/>
        </w:tblCellMar>
        <w:tblLook w:val="04A0" w:firstRow="1" w:lastRow="0" w:firstColumn="1" w:lastColumn="0" w:noHBand="0" w:noVBand="1"/>
      </w:tblPr>
      <w:tblGrid>
        <w:gridCol w:w="4394"/>
        <w:gridCol w:w="4320"/>
      </w:tblGrid>
      <w:tr w:rsidR="00CD36BF" w:rsidRPr="002B5921" w14:paraId="4352632F" w14:textId="77777777" w:rsidTr="006E112E">
        <w:trPr>
          <w:trHeight w:val="365"/>
        </w:trPr>
        <w:tc>
          <w:tcPr>
            <w:tcW w:w="4394" w:type="dxa"/>
            <w:tcBorders>
              <w:top w:val="single" w:sz="4" w:space="0" w:color="000000"/>
              <w:left w:val="single" w:sz="4" w:space="0" w:color="000000"/>
              <w:bottom w:val="single" w:sz="4" w:space="0" w:color="000000"/>
              <w:right w:val="single" w:sz="4" w:space="0" w:color="000000"/>
            </w:tcBorders>
            <w:shd w:val="clear" w:color="auto" w:fill="00B0F0"/>
          </w:tcPr>
          <w:p w14:paraId="4352632D" w14:textId="77777777" w:rsidR="00CD36BF" w:rsidRPr="002B5921" w:rsidRDefault="00D01C96">
            <w:pPr>
              <w:spacing w:after="0" w:line="259" w:lineRule="auto"/>
              <w:ind w:left="41" w:firstLine="0"/>
              <w:jc w:val="center"/>
            </w:pPr>
            <w:r w:rsidRPr="002B5921">
              <w:rPr>
                <w:b/>
                <w:color w:val="FFFFFF"/>
              </w:rPr>
              <w:t xml:space="preserve">PERSONAL ENTREVISTADO </w:t>
            </w:r>
          </w:p>
        </w:tc>
        <w:tc>
          <w:tcPr>
            <w:tcW w:w="4320" w:type="dxa"/>
            <w:tcBorders>
              <w:top w:val="single" w:sz="4" w:space="0" w:color="000000"/>
              <w:left w:val="single" w:sz="4" w:space="0" w:color="000000"/>
              <w:bottom w:val="single" w:sz="4" w:space="0" w:color="000000"/>
              <w:right w:val="single" w:sz="4" w:space="0" w:color="000000"/>
            </w:tcBorders>
            <w:shd w:val="clear" w:color="auto" w:fill="00B0F0"/>
          </w:tcPr>
          <w:p w14:paraId="4352632E" w14:textId="77777777" w:rsidR="00CD36BF" w:rsidRPr="002B5921" w:rsidRDefault="00D01C96">
            <w:pPr>
              <w:spacing w:after="0" w:line="259" w:lineRule="auto"/>
              <w:ind w:left="44" w:firstLine="0"/>
              <w:jc w:val="center"/>
            </w:pPr>
            <w:r w:rsidRPr="002B5921">
              <w:rPr>
                <w:b/>
                <w:color w:val="FFFFFF"/>
              </w:rPr>
              <w:t xml:space="preserve">CARGO </w:t>
            </w:r>
          </w:p>
        </w:tc>
      </w:tr>
      <w:tr w:rsidR="00CD36BF" w:rsidRPr="002B5921" w14:paraId="43526332" w14:textId="77777777" w:rsidTr="00802AFC">
        <w:trPr>
          <w:trHeight w:val="3212"/>
        </w:trPr>
        <w:tc>
          <w:tcPr>
            <w:tcW w:w="4394" w:type="dxa"/>
            <w:tcBorders>
              <w:top w:val="single" w:sz="4" w:space="0" w:color="000000"/>
              <w:left w:val="single" w:sz="4" w:space="0" w:color="000000"/>
              <w:bottom w:val="single" w:sz="4" w:space="0" w:color="000000"/>
              <w:right w:val="single" w:sz="4" w:space="0" w:color="000000"/>
            </w:tcBorders>
          </w:tcPr>
          <w:p w14:paraId="488CB51A" w14:textId="77777777" w:rsidR="00CD36BF" w:rsidRPr="002B5921" w:rsidRDefault="00CD36BF">
            <w:pPr>
              <w:spacing w:after="0" w:line="259" w:lineRule="auto"/>
              <w:ind w:left="0" w:firstLine="0"/>
              <w:jc w:val="left"/>
            </w:pPr>
          </w:p>
          <w:p w14:paraId="49A591ED" w14:textId="77777777" w:rsidR="00802AFC" w:rsidRDefault="00802AFC">
            <w:pPr>
              <w:spacing w:after="0" w:line="259" w:lineRule="auto"/>
              <w:ind w:left="0" w:firstLine="0"/>
              <w:jc w:val="left"/>
            </w:pPr>
          </w:p>
          <w:p w14:paraId="6A540B8F" w14:textId="77777777" w:rsidR="00802AFC" w:rsidRDefault="00802AFC">
            <w:pPr>
              <w:spacing w:after="0" w:line="259" w:lineRule="auto"/>
              <w:ind w:left="0" w:firstLine="0"/>
              <w:jc w:val="left"/>
            </w:pPr>
          </w:p>
          <w:p w14:paraId="4FF8C35B" w14:textId="77777777" w:rsidR="00802AFC" w:rsidRDefault="00802AFC">
            <w:pPr>
              <w:spacing w:after="0" w:line="259" w:lineRule="auto"/>
              <w:ind w:left="0" w:firstLine="0"/>
              <w:jc w:val="left"/>
            </w:pPr>
          </w:p>
          <w:p w14:paraId="53E5948D" w14:textId="77777777" w:rsidR="00802AFC" w:rsidRDefault="00802AFC">
            <w:pPr>
              <w:spacing w:after="0" w:line="259" w:lineRule="auto"/>
              <w:ind w:left="0" w:firstLine="0"/>
              <w:jc w:val="left"/>
            </w:pPr>
          </w:p>
          <w:p w14:paraId="43526330" w14:textId="156B63EF" w:rsidR="00E478DE" w:rsidRPr="006E112E" w:rsidRDefault="00E478DE">
            <w:pPr>
              <w:spacing w:after="0" w:line="259" w:lineRule="auto"/>
              <w:ind w:left="0" w:firstLine="0"/>
              <w:jc w:val="left"/>
            </w:pPr>
            <w:r w:rsidRPr="006E112E">
              <w:t xml:space="preserve">ALEJANDRO </w:t>
            </w:r>
            <w:r w:rsidR="00C16194" w:rsidRPr="006E112E">
              <w:t>LOAIZA GIRALDO</w:t>
            </w:r>
          </w:p>
        </w:tc>
        <w:tc>
          <w:tcPr>
            <w:tcW w:w="4320" w:type="dxa"/>
            <w:tcBorders>
              <w:top w:val="single" w:sz="4" w:space="0" w:color="000000"/>
              <w:left w:val="single" w:sz="4" w:space="0" w:color="000000"/>
              <w:bottom w:val="single" w:sz="4" w:space="0" w:color="000000"/>
              <w:right w:val="single" w:sz="4" w:space="0" w:color="000000"/>
            </w:tcBorders>
          </w:tcPr>
          <w:p w14:paraId="0AAD11D6" w14:textId="77777777" w:rsidR="00CD36BF" w:rsidRPr="002B5921" w:rsidRDefault="00CD36BF">
            <w:pPr>
              <w:spacing w:after="0" w:line="259" w:lineRule="auto"/>
              <w:ind w:left="1" w:firstLine="0"/>
              <w:jc w:val="left"/>
            </w:pPr>
          </w:p>
          <w:p w14:paraId="4A60A175" w14:textId="77777777" w:rsidR="00802AFC" w:rsidRDefault="00802AFC">
            <w:pPr>
              <w:spacing w:after="0" w:line="259" w:lineRule="auto"/>
              <w:ind w:left="1" w:firstLine="0"/>
              <w:jc w:val="left"/>
            </w:pPr>
          </w:p>
          <w:p w14:paraId="5678E177" w14:textId="77777777" w:rsidR="00802AFC" w:rsidRDefault="00802AFC">
            <w:pPr>
              <w:spacing w:after="0" w:line="259" w:lineRule="auto"/>
              <w:ind w:left="1" w:firstLine="0"/>
              <w:jc w:val="left"/>
            </w:pPr>
          </w:p>
          <w:p w14:paraId="03E74F37" w14:textId="77777777" w:rsidR="00802AFC" w:rsidRDefault="00802AFC">
            <w:pPr>
              <w:spacing w:after="0" w:line="259" w:lineRule="auto"/>
              <w:ind w:left="1" w:firstLine="0"/>
              <w:jc w:val="left"/>
            </w:pPr>
          </w:p>
          <w:p w14:paraId="570AD02C" w14:textId="77777777" w:rsidR="00802AFC" w:rsidRDefault="00802AFC">
            <w:pPr>
              <w:spacing w:after="0" w:line="259" w:lineRule="auto"/>
              <w:ind w:left="1" w:firstLine="0"/>
              <w:jc w:val="left"/>
            </w:pPr>
          </w:p>
          <w:p w14:paraId="3A266146" w14:textId="5BD6B5D7" w:rsidR="00E478DE" w:rsidRPr="002B5921" w:rsidRDefault="00E478DE" w:rsidP="00802AFC">
            <w:pPr>
              <w:spacing w:after="0" w:line="259" w:lineRule="auto"/>
              <w:jc w:val="left"/>
            </w:pPr>
            <w:r w:rsidRPr="002B5921">
              <w:t xml:space="preserve">Apoyo subdirección administrativa y financiera </w:t>
            </w:r>
            <w:r w:rsidR="008D5A48" w:rsidRPr="002B5921">
              <w:t>–</w:t>
            </w:r>
            <w:r w:rsidRPr="002B5921">
              <w:t xml:space="preserve"> Contratista</w:t>
            </w:r>
          </w:p>
          <w:p w14:paraId="390677A8" w14:textId="77777777" w:rsidR="008D5A48" w:rsidRPr="002B5921" w:rsidRDefault="008D5A48">
            <w:pPr>
              <w:spacing w:after="0" w:line="259" w:lineRule="auto"/>
              <w:ind w:left="1" w:firstLine="0"/>
              <w:jc w:val="left"/>
            </w:pPr>
          </w:p>
          <w:p w14:paraId="728E9125" w14:textId="77777777" w:rsidR="008D5A48" w:rsidRPr="002B5921" w:rsidRDefault="008D5A48">
            <w:pPr>
              <w:spacing w:after="0" w:line="259" w:lineRule="auto"/>
              <w:ind w:left="1" w:firstLine="0"/>
              <w:jc w:val="left"/>
            </w:pPr>
          </w:p>
          <w:p w14:paraId="12EB6A6B" w14:textId="77777777" w:rsidR="008D5A48" w:rsidRPr="002B5921" w:rsidRDefault="008D5A48">
            <w:pPr>
              <w:spacing w:after="0" w:line="259" w:lineRule="auto"/>
              <w:ind w:left="1" w:firstLine="0"/>
              <w:jc w:val="left"/>
            </w:pPr>
          </w:p>
          <w:p w14:paraId="75235E2B" w14:textId="77777777" w:rsidR="008D5A48" w:rsidRPr="002B5921" w:rsidRDefault="008D5A48">
            <w:pPr>
              <w:spacing w:after="0" w:line="259" w:lineRule="auto"/>
              <w:ind w:left="1" w:firstLine="0"/>
              <w:jc w:val="left"/>
            </w:pPr>
          </w:p>
          <w:p w14:paraId="07D4B1F1" w14:textId="77777777" w:rsidR="008D5A48" w:rsidRPr="002B5921" w:rsidRDefault="008D5A48">
            <w:pPr>
              <w:spacing w:after="0" w:line="259" w:lineRule="auto"/>
              <w:ind w:left="1" w:firstLine="0"/>
              <w:jc w:val="left"/>
            </w:pPr>
          </w:p>
          <w:p w14:paraId="7787182F" w14:textId="77777777" w:rsidR="008D5A48" w:rsidRPr="002B5921" w:rsidRDefault="008D5A48">
            <w:pPr>
              <w:spacing w:after="0" w:line="259" w:lineRule="auto"/>
              <w:ind w:left="1" w:firstLine="0"/>
              <w:jc w:val="left"/>
            </w:pPr>
          </w:p>
          <w:p w14:paraId="68C86CBE" w14:textId="77777777" w:rsidR="008D5A48" w:rsidRPr="002B5921" w:rsidRDefault="008D5A48">
            <w:pPr>
              <w:spacing w:after="0" w:line="259" w:lineRule="auto"/>
              <w:ind w:left="1" w:firstLine="0"/>
              <w:jc w:val="left"/>
            </w:pPr>
          </w:p>
          <w:p w14:paraId="43526331" w14:textId="14B7C334" w:rsidR="008D5A48" w:rsidRPr="002B5921" w:rsidRDefault="008D5A48">
            <w:pPr>
              <w:spacing w:after="0" w:line="259" w:lineRule="auto"/>
              <w:ind w:left="1" w:firstLine="0"/>
              <w:jc w:val="left"/>
            </w:pPr>
          </w:p>
        </w:tc>
      </w:tr>
    </w:tbl>
    <w:p w14:paraId="3573CE87" w14:textId="77777777" w:rsidR="00E478DE" w:rsidRPr="002B5921" w:rsidRDefault="00E478DE">
      <w:pPr>
        <w:spacing w:after="0" w:line="259" w:lineRule="auto"/>
        <w:ind w:left="70" w:firstLine="0"/>
        <w:jc w:val="left"/>
        <w:rPr>
          <w:b/>
        </w:rPr>
      </w:pPr>
    </w:p>
    <w:p w14:paraId="06DD60E9" w14:textId="77777777" w:rsidR="00E478DE" w:rsidRPr="002B5921" w:rsidRDefault="00E478DE" w:rsidP="00C16194">
      <w:pPr>
        <w:spacing w:after="0" w:line="259" w:lineRule="auto"/>
        <w:ind w:left="0" w:firstLine="0"/>
        <w:jc w:val="left"/>
        <w:rPr>
          <w:b/>
        </w:rPr>
      </w:pPr>
    </w:p>
    <w:p w14:paraId="3D2DE313" w14:textId="77777777" w:rsidR="00E478DE" w:rsidRPr="002B5921" w:rsidRDefault="00E478DE" w:rsidP="00C16194">
      <w:pPr>
        <w:ind w:left="0" w:firstLine="0"/>
        <w:rPr>
          <w:lang w:val="es-CO"/>
        </w:rPr>
      </w:pPr>
    </w:p>
    <w:tbl>
      <w:tblPr>
        <w:tblStyle w:val="Tablaconcuadrcula"/>
        <w:tblW w:w="8784" w:type="dxa"/>
        <w:shd w:val="clear" w:color="auto" w:fill="00B050"/>
        <w:tblLook w:val="04A0" w:firstRow="1" w:lastRow="0" w:firstColumn="1" w:lastColumn="0" w:noHBand="0" w:noVBand="1"/>
      </w:tblPr>
      <w:tblGrid>
        <w:gridCol w:w="8784"/>
      </w:tblGrid>
      <w:tr w:rsidR="00E478DE" w:rsidRPr="002B5921" w14:paraId="0BB90642" w14:textId="77777777" w:rsidTr="00042775">
        <w:trPr>
          <w:trHeight w:val="528"/>
        </w:trPr>
        <w:tc>
          <w:tcPr>
            <w:tcW w:w="8784" w:type="dxa"/>
            <w:shd w:val="clear" w:color="auto" w:fill="00B050"/>
          </w:tcPr>
          <w:p w14:paraId="246D2F37" w14:textId="227C4CBC" w:rsidR="00E478DE" w:rsidRPr="002B5921" w:rsidRDefault="00E478DE" w:rsidP="00137AB1">
            <w:pPr>
              <w:jc w:val="center"/>
              <w:rPr>
                <w:b/>
                <w:sz w:val="32"/>
                <w:szCs w:val="32"/>
                <w:lang w:val="es-CO"/>
              </w:rPr>
            </w:pPr>
            <w:bookmarkStart w:id="0" w:name="Texto1"/>
            <w:r w:rsidRPr="002B5921">
              <w:rPr>
                <w:b/>
                <w:color w:val="auto"/>
                <w:sz w:val="32"/>
                <w:szCs w:val="32"/>
                <w:lang w:val="es-CO"/>
              </w:rPr>
              <w:t xml:space="preserve">INFORME PQRSDF </w:t>
            </w:r>
            <w:r w:rsidR="006E112E">
              <w:rPr>
                <w:b/>
                <w:color w:val="auto"/>
                <w:sz w:val="32"/>
                <w:szCs w:val="32"/>
                <w:lang w:val="es-CO"/>
              </w:rPr>
              <w:t>PRIMER</w:t>
            </w:r>
            <w:r w:rsidRPr="002B5921">
              <w:rPr>
                <w:b/>
                <w:color w:val="auto"/>
                <w:sz w:val="32"/>
                <w:szCs w:val="32"/>
                <w:lang w:val="es-CO"/>
              </w:rPr>
              <w:t xml:space="preserve"> SEMESTRE 202</w:t>
            </w:r>
            <w:r w:rsidR="00386C36">
              <w:rPr>
                <w:b/>
                <w:color w:val="auto"/>
                <w:sz w:val="32"/>
                <w:szCs w:val="32"/>
                <w:lang w:val="es-CO"/>
              </w:rPr>
              <w:t>2</w:t>
            </w:r>
          </w:p>
        </w:tc>
      </w:tr>
    </w:tbl>
    <w:p w14:paraId="2DA6DE97" w14:textId="77777777" w:rsidR="008D5A48" w:rsidRPr="002B5921" w:rsidRDefault="008D5A48" w:rsidP="00E478DE">
      <w:pPr>
        <w:jc w:val="center"/>
        <w:rPr>
          <w:b/>
          <w:lang w:val="es-CO"/>
        </w:rPr>
      </w:pPr>
    </w:p>
    <w:p w14:paraId="5431CB12" w14:textId="3DEBD524" w:rsidR="00E478DE" w:rsidRPr="002B5921" w:rsidRDefault="00E478DE" w:rsidP="008D5A48">
      <w:pPr>
        <w:rPr>
          <w:b/>
          <w:lang w:val="es-CO"/>
        </w:rPr>
      </w:pPr>
      <w:r w:rsidRPr="002B5921">
        <w:rPr>
          <w:b/>
          <w:lang w:val="es-CO"/>
        </w:rPr>
        <w:t>Peticiones – Quejas – Reclamos –</w:t>
      </w:r>
      <w:r w:rsidR="008D5A48" w:rsidRPr="002B5921">
        <w:rPr>
          <w:b/>
          <w:lang w:val="es-CO"/>
        </w:rPr>
        <w:t xml:space="preserve"> S</w:t>
      </w:r>
      <w:r w:rsidRPr="002B5921">
        <w:rPr>
          <w:b/>
          <w:lang w:val="es-CO"/>
        </w:rPr>
        <w:t>olicitudes- Sugerencias – Denuncias</w:t>
      </w:r>
      <w:r w:rsidR="008D5A48" w:rsidRPr="002B5921">
        <w:rPr>
          <w:b/>
          <w:lang w:val="es-CO"/>
        </w:rPr>
        <w:t xml:space="preserve"> – </w:t>
      </w:r>
      <w:r w:rsidRPr="002B5921">
        <w:rPr>
          <w:b/>
          <w:lang w:val="es-CO"/>
        </w:rPr>
        <w:t>Felicitaciones</w:t>
      </w:r>
      <w:r w:rsidR="008D5A48" w:rsidRPr="002B5921">
        <w:rPr>
          <w:b/>
          <w:lang w:val="es-CO"/>
        </w:rPr>
        <w:t>.</w:t>
      </w:r>
    </w:p>
    <w:p w14:paraId="15485B1E" w14:textId="77777777" w:rsidR="00E478DE" w:rsidRPr="002B5921" w:rsidRDefault="00E478DE" w:rsidP="008D5A48">
      <w:pPr>
        <w:rPr>
          <w:b/>
          <w:lang w:val="es-CO"/>
        </w:rPr>
      </w:pPr>
    </w:p>
    <w:p w14:paraId="13DC3EC1" w14:textId="36195680" w:rsidR="00E478DE" w:rsidRPr="002B5921" w:rsidRDefault="00E478DE" w:rsidP="00E478DE">
      <w:pPr>
        <w:pStyle w:val="Encabezado"/>
        <w:tabs>
          <w:tab w:val="left" w:pos="3060"/>
        </w:tabs>
        <w:rPr>
          <w:b/>
          <w:lang w:val="es-CO"/>
        </w:rPr>
      </w:pPr>
      <w:r w:rsidRPr="002B5921">
        <w:rPr>
          <w:b/>
          <w:lang w:val="es-CO"/>
        </w:rPr>
        <w:t xml:space="preserve">Vigencia: </w:t>
      </w:r>
      <w:r w:rsidR="000E53B1">
        <w:rPr>
          <w:bCs/>
          <w:lang w:val="es-CO"/>
        </w:rPr>
        <w:t>enero</w:t>
      </w:r>
      <w:r w:rsidRPr="002B5921">
        <w:rPr>
          <w:bCs/>
          <w:lang w:val="es-CO"/>
        </w:rPr>
        <w:t xml:space="preserve"> a </w:t>
      </w:r>
      <w:r w:rsidR="000E53B1">
        <w:rPr>
          <w:bCs/>
          <w:lang w:val="es-CO"/>
        </w:rPr>
        <w:t>julio</w:t>
      </w:r>
      <w:r w:rsidRPr="002B5921">
        <w:rPr>
          <w:bCs/>
          <w:lang w:val="es-CO"/>
        </w:rPr>
        <w:t xml:space="preserve"> de 202</w:t>
      </w:r>
      <w:r w:rsidR="00042775">
        <w:rPr>
          <w:bCs/>
          <w:lang w:val="es-CO"/>
        </w:rPr>
        <w:t>2</w:t>
      </w:r>
      <w:r w:rsidRPr="002B5921">
        <w:rPr>
          <w:bCs/>
          <w:lang w:val="es-CO"/>
        </w:rPr>
        <w:t>.</w:t>
      </w:r>
    </w:p>
    <w:p w14:paraId="03603614" w14:textId="77777777" w:rsidR="00E478DE" w:rsidRPr="002B5921" w:rsidRDefault="00E478DE" w:rsidP="00E478DE">
      <w:pPr>
        <w:tabs>
          <w:tab w:val="left" w:pos="993"/>
        </w:tabs>
        <w:rPr>
          <w:lang w:val="es-CO" w:eastAsia="es-CO"/>
        </w:rPr>
      </w:pPr>
      <w:r w:rsidRPr="002B5921">
        <w:rPr>
          <w:lang w:val="es-CO" w:eastAsia="es-CO"/>
        </w:rPr>
        <w:t xml:space="preserve">      </w:t>
      </w:r>
    </w:p>
    <w:p w14:paraId="1C8C73C3" w14:textId="77777777" w:rsidR="008D5A48" w:rsidRPr="002B5921" w:rsidRDefault="008D5A48" w:rsidP="00E478DE">
      <w:pPr>
        <w:tabs>
          <w:tab w:val="left" w:pos="2491"/>
        </w:tabs>
        <w:ind w:left="55"/>
        <w:rPr>
          <w:lang w:val="es-CO"/>
        </w:rPr>
      </w:pPr>
    </w:p>
    <w:p w14:paraId="1AD3B8BD" w14:textId="3ACCFEF3" w:rsidR="008D5A48" w:rsidRDefault="008D5A48" w:rsidP="00E478DE">
      <w:pPr>
        <w:tabs>
          <w:tab w:val="left" w:pos="2491"/>
        </w:tabs>
        <w:ind w:left="55"/>
        <w:rPr>
          <w:lang w:val="es-CO"/>
        </w:rPr>
      </w:pPr>
    </w:p>
    <w:p w14:paraId="655D75CF" w14:textId="4D7D759E" w:rsidR="00802AFC" w:rsidRDefault="00802AFC" w:rsidP="00E478DE">
      <w:pPr>
        <w:tabs>
          <w:tab w:val="left" w:pos="2491"/>
        </w:tabs>
        <w:ind w:left="55"/>
        <w:rPr>
          <w:lang w:val="es-CO"/>
        </w:rPr>
      </w:pPr>
    </w:p>
    <w:p w14:paraId="61160C0F" w14:textId="25D9773D" w:rsidR="00802AFC" w:rsidRDefault="00802AFC" w:rsidP="00E478DE">
      <w:pPr>
        <w:tabs>
          <w:tab w:val="left" w:pos="2491"/>
        </w:tabs>
        <w:ind w:left="55"/>
        <w:rPr>
          <w:lang w:val="es-CO"/>
        </w:rPr>
      </w:pPr>
    </w:p>
    <w:p w14:paraId="22C02632" w14:textId="40860722" w:rsidR="00802AFC" w:rsidRDefault="00802AFC" w:rsidP="00E478DE">
      <w:pPr>
        <w:tabs>
          <w:tab w:val="left" w:pos="2491"/>
        </w:tabs>
        <w:ind w:left="55"/>
        <w:rPr>
          <w:lang w:val="es-CO"/>
        </w:rPr>
      </w:pPr>
    </w:p>
    <w:p w14:paraId="70CC7B51" w14:textId="6FA3B5B4" w:rsidR="00802AFC" w:rsidRDefault="00802AFC" w:rsidP="00E478DE">
      <w:pPr>
        <w:tabs>
          <w:tab w:val="left" w:pos="2491"/>
        </w:tabs>
        <w:ind w:left="55"/>
        <w:rPr>
          <w:lang w:val="es-CO"/>
        </w:rPr>
      </w:pPr>
    </w:p>
    <w:p w14:paraId="767EAE27" w14:textId="77777777" w:rsidR="00802AFC" w:rsidRPr="002B5921" w:rsidRDefault="00802AFC" w:rsidP="00E478DE">
      <w:pPr>
        <w:tabs>
          <w:tab w:val="left" w:pos="2491"/>
        </w:tabs>
        <w:ind w:left="55"/>
        <w:rPr>
          <w:lang w:val="es-CO"/>
        </w:rPr>
      </w:pPr>
    </w:p>
    <w:p w14:paraId="0DCD92DF" w14:textId="77777777" w:rsidR="008D5A48" w:rsidRPr="002B5921" w:rsidRDefault="008D5A48" w:rsidP="00802AFC">
      <w:pPr>
        <w:tabs>
          <w:tab w:val="left" w:pos="2491"/>
        </w:tabs>
        <w:ind w:left="0" w:firstLine="0"/>
        <w:rPr>
          <w:lang w:val="es-CO"/>
        </w:rPr>
      </w:pPr>
    </w:p>
    <w:p w14:paraId="698BD527" w14:textId="6C00A078" w:rsidR="00E478DE" w:rsidRPr="002B5921" w:rsidRDefault="00E478DE" w:rsidP="00E478DE">
      <w:pPr>
        <w:tabs>
          <w:tab w:val="left" w:pos="2491"/>
        </w:tabs>
        <w:ind w:left="55"/>
        <w:rPr>
          <w:lang w:val="es-CO" w:eastAsia="es-CO"/>
        </w:rPr>
      </w:pPr>
    </w:p>
    <w:bookmarkEnd w:id="0"/>
    <w:p w14:paraId="347D2537" w14:textId="77777777" w:rsidR="00E478DE" w:rsidRPr="002B5921" w:rsidRDefault="00E478DE" w:rsidP="00E478DE">
      <w:pPr>
        <w:ind w:left="426"/>
        <w:rPr>
          <w:lang w:val="es-CO"/>
        </w:rPr>
      </w:pPr>
    </w:p>
    <w:p w14:paraId="400985F9" w14:textId="1E80D2BA" w:rsidR="00E478DE" w:rsidRPr="006E112E" w:rsidRDefault="00E478DE" w:rsidP="00042775">
      <w:pPr>
        <w:pStyle w:val="Ttulo1"/>
        <w:shd w:val="clear" w:color="auto" w:fill="FFD966" w:themeFill="accent4" w:themeFillTint="99"/>
        <w:jc w:val="both"/>
        <w:rPr>
          <w:color w:val="323E4F" w:themeColor="text2" w:themeShade="BF"/>
          <w:lang w:val="es-CO"/>
        </w:rPr>
      </w:pPr>
      <w:bookmarkStart w:id="1" w:name="_Toc496263379"/>
      <w:r w:rsidRPr="006E112E">
        <w:rPr>
          <w:color w:val="000000" w:themeColor="text1"/>
          <w:lang w:val="es-CO"/>
        </w:rPr>
        <w:t>INTRODUCCIÓN</w:t>
      </w:r>
      <w:bookmarkEnd w:id="1"/>
    </w:p>
    <w:p w14:paraId="486576E0" w14:textId="77777777" w:rsidR="00E478DE" w:rsidRPr="002B5921" w:rsidRDefault="00E478DE" w:rsidP="00042775">
      <w:pPr>
        <w:ind w:left="0" w:firstLine="0"/>
        <w:rPr>
          <w:lang w:val="es-CO"/>
        </w:rPr>
      </w:pPr>
    </w:p>
    <w:p w14:paraId="18E3AC20" w14:textId="30F8FA9B" w:rsidR="00E478DE" w:rsidRPr="002B5921" w:rsidRDefault="00E478DE">
      <w:pPr>
        <w:spacing w:after="0" w:line="259" w:lineRule="auto"/>
        <w:ind w:left="70" w:firstLine="0"/>
        <w:jc w:val="left"/>
        <w:rPr>
          <w:b/>
        </w:rPr>
      </w:pPr>
    </w:p>
    <w:p w14:paraId="3C0052AA" w14:textId="0CD30472" w:rsidR="00C372F8" w:rsidRPr="002B5921" w:rsidRDefault="00C372F8" w:rsidP="00C372F8">
      <w:pPr>
        <w:spacing w:after="0"/>
        <w:contextualSpacing/>
        <w:rPr>
          <w:rFonts w:eastAsia="Times New Roman"/>
          <w:sz w:val="24"/>
          <w:szCs w:val="24"/>
        </w:rPr>
      </w:pPr>
      <w:r w:rsidRPr="002B5921">
        <w:rPr>
          <w:sz w:val="24"/>
          <w:szCs w:val="24"/>
          <w:lang w:eastAsia="es-CO"/>
        </w:rPr>
        <w:t xml:space="preserve">Dando cumplimiento a la ley 1437 de 2011, y </w:t>
      </w:r>
      <w:r w:rsidRPr="002B5921">
        <w:rPr>
          <w:color w:val="333333"/>
          <w:sz w:val="24"/>
          <w:szCs w:val="24"/>
          <w:shd w:val="clear" w:color="auto" w:fill="FFFFFF"/>
        </w:rPr>
        <w:t xml:space="preserve">ley 2080 de 2021, por medio de la cual se reforma el Código de Procedimiento Administrativo y de lo Contencioso Administrativo -ley 1437 de 2011- y se dictan otras disposiciones en materia de descongestión en los procesos que se tramitan ante la jurisdicción, </w:t>
      </w:r>
      <w:r w:rsidRPr="002B5921">
        <w:rPr>
          <w:sz w:val="24"/>
          <w:szCs w:val="24"/>
        </w:rPr>
        <w:t xml:space="preserve">en general a los lineamientos que deben seguir las entidades de la Administración Pública para brindar un servicio al ciudadano acorde a los principios del buen gobierno, la oficina de Control Interno (OCI), programó dentro de su Plan de </w:t>
      </w:r>
      <w:r w:rsidRPr="002B5921">
        <w:rPr>
          <w:sz w:val="24"/>
          <w:szCs w:val="24"/>
          <w:lang w:eastAsia="es-CO"/>
        </w:rPr>
        <w:t>Auditoría  anual</w:t>
      </w:r>
      <w:r w:rsidRPr="002B5921">
        <w:rPr>
          <w:sz w:val="24"/>
          <w:szCs w:val="24"/>
        </w:rPr>
        <w:t>, un seguimiento semestral acorde a la periodicidad establecida, al interior de la BPP, a las Peticiones, Quejas, Reclamos, Sugerencias y Denuncias, correspondiente al</w:t>
      </w:r>
      <w:r w:rsidR="00D85ACE">
        <w:rPr>
          <w:sz w:val="24"/>
          <w:szCs w:val="24"/>
        </w:rPr>
        <w:t xml:space="preserve"> </w:t>
      </w:r>
      <w:r w:rsidR="000E53B1">
        <w:rPr>
          <w:sz w:val="24"/>
          <w:szCs w:val="24"/>
        </w:rPr>
        <w:t>primer</w:t>
      </w:r>
      <w:r w:rsidR="00D85ACE">
        <w:rPr>
          <w:sz w:val="24"/>
          <w:szCs w:val="24"/>
        </w:rPr>
        <w:t xml:space="preserve"> semestre</w:t>
      </w:r>
      <w:r w:rsidRPr="002B5921">
        <w:rPr>
          <w:sz w:val="24"/>
          <w:szCs w:val="24"/>
        </w:rPr>
        <w:t xml:space="preserve"> del año </w:t>
      </w:r>
      <w:r w:rsidRPr="002B5921">
        <w:rPr>
          <w:sz w:val="24"/>
          <w:szCs w:val="24"/>
          <w:lang w:eastAsia="es-CO"/>
        </w:rPr>
        <w:t>202</w:t>
      </w:r>
      <w:r w:rsidR="000E53B1">
        <w:rPr>
          <w:sz w:val="24"/>
          <w:szCs w:val="24"/>
          <w:lang w:eastAsia="es-CO"/>
        </w:rPr>
        <w:t>2</w:t>
      </w:r>
      <w:r w:rsidRPr="002B5921">
        <w:rPr>
          <w:sz w:val="24"/>
          <w:szCs w:val="24"/>
        </w:rPr>
        <w:t>.</w:t>
      </w:r>
    </w:p>
    <w:p w14:paraId="2BD0CEED" w14:textId="77777777" w:rsidR="00C372F8" w:rsidRPr="002B5921" w:rsidRDefault="00C372F8" w:rsidP="00AD09A6">
      <w:pPr>
        <w:spacing w:after="0"/>
        <w:ind w:left="0" w:firstLine="0"/>
        <w:contextualSpacing/>
        <w:rPr>
          <w:color w:val="000000" w:themeColor="text1"/>
          <w:sz w:val="24"/>
          <w:szCs w:val="24"/>
        </w:rPr>
      </w:pPr>
    </w:p>
    <w:p w14:paraId="0663D5E3" w14:textId="77777777" w:rsidR="00AD09A6" w:rsidRDefault="00C372F8" w:rsidP="00C372F8">
      <w:pPr>
        <w:spacing w:after="0"/>
        <w:contextualSpacing/>
        <w:rPr>
          <w:color w:val="auto"/>
          <w:sz w:val="24"/>
          <w:szCs w:val="24"/>
        </w:rPr>
      </w:pPr>
      <w:r w:rsidRPr="002B5921">
        <w:rPr>
          <w:color w:val="auto"/>
          <w:sz w:val="24"/>
          <w:szCs w:val="24"/>
        </w:rPr>
        <w:t>En toda entidad pública, deberá existir por lo menos una dependencia encargada de recibir, tramitar y resolver las quejas, sugerencias y reclamos que los ciudadanos formulen, y que se relacionen con el cumplimiento de la misión de la entidad.</w:t>
      </w:r>
    </w:p>
    <w:p w14:paraId="3DF984AF" w14:textId="70892B3B" w:rsidR="00C372F8" w:rsidRPr="002B5921" w:rsidRDefault="00C372F8" w:rsidP="00C372F8">
      <w:pPr>
        <w:spacing w:after="0"/>
        <w:contextualSpacing/>
        <w:rPr>
          <w:color w:val="auto"/>
          <w:sz w:val="24"/>
          <w:szCs w:val="24"/>
        </w:rPr>
      </w:pPr>
      <w:r w:rsidRPr="002B5921">
        <w:rPr>
          <w:color w:val="auto"/>
          <w:sz w:val="24"/>
          <w:szCs w:val="24"/>
        </w:rPr>
        <w:br/>
        <w:t xml:space="preserve">La oficina de control interno deberá vigilar que la atención se preste de acuerdo con las normas legales vigentes y rendirá a la administración de la entidad un informe semestral sobre el particular. En la página web principal de toda entidad pública deberá existir un </w:t>
      </w:r>
      <w:r w:rsidR="000E53B1" w:rsidRPr="002B5921">
        <w:rPr>
          <w:color w:val="auto"/>
          <w:sz w:val="24"/>
          <w:szCs w:val="24"/>
        </w:rPr>
        <w:t>enlace</w:t>
      </w:r>
      <w:r w:rsidRPr="002B5921">
        <w:rPr>
          <w:color w:val="auto"/>
          <w:sz w:val="24"/>
          <w:szCs w:val="24"/>
        </w:rPr>
        <w:t xml:space="preserve"> de quejas, sugerencias y reclamos de fácil acceso para que los ciudadanos realicen sus comentarios</w:t>
      </w:r>
    </w:p>
    <w:p w14:paraId="5A55569A" w14:textId="678AC5A9" w:rsidR="00C372F8" w:rsidRPr="002B5921" w:rsidRDefault="00C372F8" w:rsidP="00C372F8">
      <w:pPr>
        <w:spacing w:after="0"/>
        <w:contextualSpacing/>
        <w:rPr>
          <w:color w:val="auto"/>
          <w:sz w:val="24"/>
          <w:szCs w:val="24"/>
        </w:rPr>
      </w:pPr>
      <w:r w:rsidRPr="002B5921">
        <w:rPr>
          <w:color w:val="auto"/>
          <w:sz w:val="24"/>
          <w:szCs w:val="24"/>
        </w:rPr>
        <w:br/>
        <w:t>Todas las entidades públicas deberán contar con un espacio en su página web principal para que los ciudadanos presenten quejas y denuncias de los actos de corrupción realizados por funcionarios de la entidad, y de los cuales tengan conocimiento, así como sugerencias que permitan realizar modificaciones a la manera como se presta el servicio público</w:t>
      </w:r>
    </w:p>
    <w:p w14:paraId="65798AD4" w14:textId="51CDC128" w:rsidR="00C372F8" w:rsidRPr="002B5921" w:rsidRDefault="00C372F8" w:rsidP="00C372F8">
      <w:pPr>
        <w:spacing w:after="0"/>
        <w:contextualSpacing/>
        <w:rPr>
          <w:color w:val="000000" w:themeColor="text1"/>
          <w:sz w:val="24"/>
          <w:szCs w:val="24"/>
        </w:rPr>
      </w:pPr>
    </w:p>
    <w:p w14:paraId="02CFE62C" w14:textId="77777777" w:rsidR="00C372F8" w:rsidRPr="002B5921" w:rsidRDefault="00C372F8" w:rsidP="00C372F8">
      <w:pPr>
        <w:spacing w:after="0"/>
        <w:contextualSpacing/>
        <w:rPr>
          <w:rFonts w:eastAsia="Times New Roman"/>
          <w:color w:val="000000" w:themeColor="text1"/>
          <w:sz w:val="24"/>
          <w:szCs w:val="24"/>
        </w:rPr>
      </w:pPr>
      <w:r w:rsidRPr="002B5921">
        <w:rPr>
          <w:color w:val="000000" w:themeColor="text1"/>
          <w:sz w:val="24"/>
          <w:szCs w:val="24"/>
        </w:rPr>
        <w:t xml:space="preserve">Así mismo, el artículo 76 de la Ley 1474 de 2011, Estatuto Anticorrupción, dispone en el artículo 76, la obligatoriedad que tiene la Oficina de Control Interno de vigilar que la atención de las peticiones, quejas, reclamos solicitudes y </w:t>
      </w:r>
      <w:r w:rsidRPr="002B5921">
        <w:rPr>
          <w:color w:val="000000" w:themeColor="text1"/>
          <w:sz w:val="24"/>
          <w:szCs w:val="24"/>
        </w:rPr>
        <w:lastRenderedPageBreak/>
        <w:t>sugerencias, “…se preste de acuerdo con las normas legales vigentes y rendirá a la administración de la entidad un informe semestral sobre el particular.”</w:t>
      </w:r>
      <w:r w:rsidRPr="002B5921">
        <w:rPr>
          <w:color w:val="000000" w:themeColor="text1"/>
          <w:sz w:val="24"/>
          <w:szCs w:val="24"/>
        </w:rPr>
        <w:footnoteReference w:id="1"/>
      </w:r>
      <w:r w:rsidRPr="002B5921">
        <w:rPr>
          <w:color w:val="000000" w:themeColor="text1"/>
          <w:sz w:val="24"/>
          <w:szCs w:val="24"/>
        </w:rPr>
        <w:t xml:space="preserve">. </w:t>
      </w:r>
    </w:p>
    <w:p w14:paraId="7CBDE2D3" w14:textId="77777777" w:rsidR="00C372F8" w:rsidRPr="002B5921" w:rsidRDefault="00C372F8" w:rsidP="00C372F8">
      <w:pPr>
        <w:spacing w:after="0"/>
        <w:contextualSpacing/>
        <w:rPr>
          <w:rFonts w:eastAsia="Times New Roman"/>
          <w:color w:val="000000" w:themeColor="text1"/>
          <w:sz w:val="24"/>
          <w:szCs w:val="24"/>
        </w:rPr>
      </w:pPr>
    </w:p>
    <w:p w14:paraId="1BB3A561" w14:textId="2C265382" w:rsidR="00C372F8" w:rsidRPr="002B5921" w:rsidRDefault="00C372F8" w:rsidP="00C372F8">
      <w:pPr>
        <w:spacing w:after="0"/>
        <w:contextualSpacing/>
        <w:rPr>
          <w:color w:val="000000" w:themeColor="text1"/>
          <w:sz w:val="24"/>
          <w:szCs w:val="24"/>
        </w:rPr>
      </w:pPr>
      <w:r w:rsidRPr="002B5921">
        <w:rPr>
          <w:color w:val="000000" w:themeColor="text1"/>
          <w:sz w:val="24"/>
          <w:szCs w:val="24"/>
        </w:rPr>
        <w:t>De acuerdo con los lineamientos del PNSC (Programa Nacional de Servicio al Ciudadano), para el seguimiento y control de las PQRSD</w:t>
      </w:r>
      <w:r w:rsidR="002A607F">
        <w:rPr>
          <w:color w:val="000000" w:themeColor="text1"/>
          <w:sz w:val="24"/>
          <w:szCs w:val="24"/>
        </w:rPr>
        <w:t>F</w:t>
      </w:r>
      <w:r w:rsidRPr="002B5921">
        <w:rPr>
          <w:color w:val="000000" w:themeColor="text1"/>
          <w:sz w:val="24"/>
          <w:szCs w:val="24"/>
        </w:rPr>
        <w:t>, es necesario analizar el estado actual del servicio al ciudadano, que presta le Entidad con el fin de identificar Oportunidades de Mejora y a partir de allí, definir acciones que permitan mejorar la situación actual.</w:t>
      </w:r>
    </w:p>
    <w:p w14:paraId="38D79113" w14:textId="77777777" w:rsidR="00C372F8" w:rsidRPr="002B5921" w:rsidRDefault="00C372F8" w:rsidP="00C372F8">
      <w:pPr>
        <w:spacing w:after="0"/>
        <w:contextualSpacing/>
        <w:rPr>
          <w:rFonts w:eastAsia="Times New Roman"/>
          <w:color w:val="000000" w:themeColor="text1"/>
          <w:sz w:val="24"/>
          <w:szCs w:val="24"/>
        </w:rPr>
      </w:pPr>
    </w:p>
    <w:p w14:paraId="55DC33DB" w14:textId="77777777" w:rsidR="00C372F8" w:rsidRPr="002B5921" w:rsidRDefault="00C372F8" w:rsidP="00C372F8">
      <w:pPr>
        <w:spacing w:after="0"/>
        <w:contextualSpacing/>
        <w:rPr>
          <w:rFonts w:eastAsia="Times New Roman"/>
          <w:color w:val="000000" w:themeColor="text1"/>
          <w:sz w:val="24"/>
          <w:szCs w:val="24"/>
        </w:rPr>
      </w:pPr>
      <w:r w:rsidRPr="002B5921">
        <w:rPr>
          <w:sz w:val="24"/>
          <w:szCs w:val="24"/>
        </w:rPr>
        <w:t>La clasificación de la información no es una actividad separada, sino una actividad que se integra y depende de la normatividad que inicia desde la Constitución Política, la ley general de archivos, el Sistema Integrado de Gestión de Calidad BPP y demás normas concordantes. La gestión documental es importante y abarca la gestión de la documentación desde la producción o recepción, la radicación, la distribución y trámite, la organización, el almacenamiento, la protección y conservación documental, la consulta y recuperación y la disposición final. El lineamiento hará énfasis en la clasificación y reclasificación de documentos correspondientes a peticiones, sugerencias, quejas y/o reclamos de competencia de la Biblioteca Pública Piloto</w:t>
      </w:r>
    </w:p>
    <w:p w14:paraId="21C6445A" w14:textId="4E390729" w:rsidR="00022D8E" w:rsidRPr="002B5921" w:rsidRDefault="00022D8E" w:rsidP="00022D8E">
      <w:pPr>
        <w:spacing w:after="0"/>
        <w:ind w:left="0" w:firstLine="0"/>
        <w:contextualSpacing/>
        <w:rPr>
          <w:sz w:val="24"/>
          <w:szCs w:val="24"/>
        </w:rPr>
      </w:pPr>
    </w:p>
    <w:p w14:paraId="5309CD14" w14:textId="75664EBA" w:rsidR="002B6405" w:rsidRPr="002B5921" w:rsidRDefault="00022D8E" w:rsidP="009E4066">
      <w:pPr>
        <w:spacing w:after="0" w:line="259" w:lineRule="auto"/>
        <w:contextualSpacing/>
        <w:rPr>
          <w:sz w:val="24"/>
          <w:szCs w:val="24"/>
        </w:rPr>
      </w:pPr>
      <w:r w:rsidRPr="002B5921">
        <w:rPr>
          <w:sz w:val="24"/>
          <w:szCs w:val="24"/>
        </w:rPr>
        <w:t xml:space="preserve">Este informe </w:t>
      </w:r>
      <w:r w:rsidR="002A607F">
        <w:rPr>
          <w:sz w:val="24"/>
          <w:szCs w:val="24"/>
        </w:rPr>
        <w:t xml:space="preserve">de seguimiento </w:t>
      </w:r>
      <w:r w:rsidRPr="002B5921">
        <w:rPr>
          <w:sz w:val="24"/>
          <w:szCs w:val="24"/>
        </w:rPr>
        <w:t xml:space="preserve">se genera siguiendo los lineamientos legales y establecidos para el desarrollo de las auditorías. </w:t>
      </w:r>
      <w:r w:rsidR="002B6405" w:rsidRPr="002B5921">
        <w:rPr>
          <w:sz w:val="24"/>
          <w:szCs w:val="24"/>
        </w:rPr>
        <w:t>De acuerdo con</w:t>
      </w:r>
      <w:r w:rsidRPr="002B5921">
        <w:rPr>
          <w:sz w:val="24"/>
          <w:szCs w:val="24"/>
        </w:rPr>
        <w:t xml:space="preserve"> lo anterior se hace un chequeo general de los informes proporcionados por el líder del proceso donde se encuentra</w:t>
      </w:r>
      <w:r w:rsidR="002B6405" w:rsidRPr="002B5921">
        <w:rPr>
          <w:sz w:val="24"/>
          <w:szCs w:val="24"/>
        </w:rPr>
        <w:t xml:space="preserve">n las respectivas evidencias de cada una de las PQRSDF, que ingresan a la Institución por los diferentes canales adoptados para la ejecución de </w:t>
      </w:r>
      <w:r w:rsidR="009A6C6C" w:rsidRPr="002B5921">
        <w:rPr>
          <w:sz w:val="24"/>
          <w:szCs w:val="24"/>
        </w:rPr>
        <w:t>é</w:t>
      </w:r>
      <w:r w:rsidR="00FD00C0" w:rsidRPr="002B5921">
        <w:rPr>
          <w:sz w:val="24"/>
          <w:szCs w:val="24"/>
        </w:rPr>
        <w:t>stas</w:t>
      </w:r>
      <w:r w:rsidR="002B6405" w:rsidRPr="002B5921">
        <w:rPr>
          <w:sz w:val="24"/>
          <w:szCs w:val="24"/>
        </w:rPr>
        <w:t xml:space="preserve">. </w:t>
      </w:r>
      <w:r w:rsidR="00FD00C0" w:rsidRPr="002B5921">
        <w:rPr>
          <w:sz w:val="24"/>
          <w:szCs w:val="24"/>
        </w:rPr>
        <w:t>Cabe resaltar que las PQRSDF, se extienden hacia las filiales</w:t>
      </w:r>
      <w:r w:rsidR="009E4066" w:rsidRPr="002B5921">
        <w:rPr>
          <w:sz w:val="24"/>
          <w:szCs w:val="24"/>
        </w:rPr>
        <w:t xml:space="preserve"> Tren de Papel, San Javier la Loma, Juan Zuleta Ferrer, San Antonio de Prado, </w:t>
      </w:r>
      <w:r w:rsidR="00FD00C0" w:rsidRPr="002B5921">
        <w:rPr>
          <w:sz w:val="24"/>
          <w:szCs w:val="24"/>
        </w:rPr>
        <w:t>donde se realiza el procedimiento de recepción y envío a Gestión documental de la BPP, para que sean sistematizadas y posteriormente se les haga el debido seguimiento. Anterior a la revisión de las PQRSDF (Informe de</w:t>
      </w:r>
      <w:r w:rsidR="001777E5" w:rsidRPr="002B5921">
        <w:rPr>
          <w:sz w:val="24"/>
          <w:szCs w:val="24"/>
        </w:rPr>
        <w:t xml:space="preserve"> </w:t>
      </w:r>
      <w:r w:rsidR="00FD00C0" w:rsidRPr="002B5921">
        <w:rPr>
          <w:sz w:val="24"/>
          <w:szCs w:val="24"/>
        </w:rPr>
        <w:t>Gestión documental), se realizó revisión</w:t>
      </w:r>
      <w:r w:rsidR="009E4066" w:rsidRPr="002B5921">
        <w:rPr>
          <w:sz w:val="24"/>
          <w:szCs w:val="24"/>
        </w:rPr>
        <w:t xml:space="preserve"> general</w:t>
      </w:r>
      <w:r w:rsidR="00FD00C0" w:rsidRPr="002B5921">
        <w:rPr>
          <w:sz w:val="24"/>
          <w:szCs w:val="24"/>
        </w:rPr>
        <w:t xml:space="preserve"> con el responsable del proceso.</w:t>
      </w:r>
    </w:p>
    <w:p w14:paraId="7CD4A142" w14:textId="1557594E" w:rsidR="00022D8E" w:rsidRPr="002B5921" w:rsidRDefault="002B6405" w:rsidP="00022D8E">
      <w:pPr>
        <w:spacing w:after="0"/>
        <w:ind w:left="0" w:firstLine="0"/>
        <w:contextualSpacing/>
        <w:rPr>
          <w:sz w:val="24"/>
          <w:szCs w:val="24"/>
        </w:rPr>
      </w:pPr>
      <w:r w:rsidRPr="002B5921">
        <w:rPr>
          <w:sz w:val="24"/>
          <w:szCs w:val="24"/>
        </w:rPr>
        <w:t xml:space="preserve"> </w:t>
      </w:r>
    </w:p>
    <w:p w14:paraId="5777C8E0" w14:textId="31672569" w:rsidR="00C372F8" w:rsidRPr="002B5921" w:rsidRDefault="009E4066" w:rsidP="009E4066">
      <w:pPr>
        <w:spacing w:after="0"/>
        <w:ind w:left="0" w:firstLine="0"/>
        <w:contextualSpacing/>
        <w:rPr>
          <w:rFonts w:eastAsia="Times New Roman"/>
          <w:sz w:val="24"/>
          <w:szCs w:val="24"/>
        </w:rPr>
      </w:pPr>
      <w:r w:rsidRPr="002B5921">
        <w:rPr>
          <w:rFonts w:eastAsia="Times New Roman"/>
          <w:sz w:val="24"/>
          <w:szCs w:val="24"/>
        </w:rPr>
        <w:t>Con esta auditoría</w:t>
      </w:r>
      <w:r w:rsidR="002A607F">
        <w:rPr>
          <w:rFonts w:eastAsia="Times New Roman"/>
          <w:sz w:val="24"/>
          <w:szCs w:val="24"/>
        </w:rPr>
        <w:t xml:space="preserve"> de seguimiento</w:t>
      </w:r>
      <w:r w:rsidRPr="002B5921">
        <w:rPr>
          <w:rFonts w:eastAsia="Times New Roman"/>
          <w:sz w:val="24"/>
          <w:szCs w:val="24"/>
        </w:rPr>
        <w:t xml:space="preserve">, además de ser requisito de control interno, se tiene como objeto </w:t>
      </w:r>
      <w:r w:rsidR="001777E5" w:rsidRPr="002B5921">
        <w:rPr>
          <w:rFonts w:eastAsia="Times New Roman"/>
          <w:sz w:val="24"/>
          <w:szCs w:val="24"/>
        </w:rPr>
        <w:t xml:space="preserve">contribuir a la mejora de los procesos de atención de Peticiones, Quejas, Reclamos, Solicitudes, Sugerencias </w:t>
      </w:r>
      <w:r w:rsidR="00416694" w:rsidRPr="002B5921">
        <w:rPr>
          <w:rFonts w:eastAsia="Times New Roman"/>
          <w:sz w:val="24"/>
          <w:szCs w:val="24"/>
        </w:rPr>
        <w:t xml:space="preserve">de </w:t>
      </w:r>
      <w:r w:rsidR="001777E5" w:rsidRPr="002B5921">
        <w:rPr>
          <w:rFonts w:eastAsia="Times New Roman"/>
          <w:sz w:val="24"/>
          <w:szCs w:val="24"/>
        </w:rPr>
        <w:t>los usuarios PQRSDF, por medio del informe final que a continuación se emite.</w:t>
      </w:r>
    </w:p>
    <w:p w14:paraId="777D0BFB" w14:textId="475678E9" w:rsidR="00C372F8" w:rsidRPr="002B5921" w:rsidRDefault="00C372F8" w:rsidP="00C372F8">
      <w:pPr>
        <w:spacing w:after="0"/>
        <w:contextualSpacing/>
        <w:rPr>
          <w:rFonts w:eastAsia="Times New Roman"/>
          <w:color w:val="000000" w:themeColor="text1"/>
          <w:sz w:val="24"/>
          <w:szCs w:val="24"/>
        </w:rPr>
      </w:pPr>
    </w:p>
    <w:p w14:paraId="1341A17C" w14:textId="77777777" w:rsidR="00C372F8" w:rsidRPr="002B5921" w:rsidRDefault="00C372F8" w:rsidP="00C372F8">
      <w:pPr>
        <w:spacing w:after="0"/>
        <w:contextualSpacing/>
        <w:rPr>
          <w:rFonts w:eastAsia="Times New Roman"/>
          <w:color w:val="000000" w:themeColor="text1"/>
          <w:sz w:val="24"/>
          <w:szCs w:val="24"/>
        </w:rPr>
      </w:pPr>
    </w:p>
    <w:p w14:paraId="57DCCAEB" w14:textId="60C50575" w:rsidR="00C372F8" w:rsidRPr="002B5921" w:rsidRDefault="00C372F8" w:rsidP="00C372F8">
      <w:pPr>
        <w:spacing w:after="0"/>
        <w:contextualSpacing/>
        <w:rPr>
          <w:rFonts w:eastAsia="Times New Roman"/>
          <w:color w:val="000000" w:themeColor="text1"/>
          <w:sz w:val="24"/>
          <w:szCs w:val="24"/>
        </w:rPr>
      </w:pPr>
      <w:r w:rsidRPr="002B5921">
        <w:rPr>
          <w:color w:val="000000" w:themeColor="text1"/>
          <w:sz w:val="24"/>
          <w:szCs w:val="24"/>
        </w:rPr>
        <w:t xml:space="preserve">Finalmente se espera que este informe se constituya en una oportunidad de mejora para la Entidad y que además se le pueda dar un cumplimiento </w:t>
      </w:r>
      <w:r w:rsidR="00802AFC" w:rsidRPr="002B5921">
        <w:rPr>
          <w:color w:val="000000" w:themeColor="text1"/>
          <w:sz w:val="24"/>
          <w:szCs w:val="24"/>
        </w:rPr>
        <w:t>cada</w:t>
      </w:r>
      <w:r w:rsidR="00802AFC">
        <w:rPr>
          <w:color w:val="000000" w:themeColor="text1"/>
          <w:sz w:val="24"/>
          <w:szCs w:val="24"/>
        </w:rPr>
        <w:t xml:space="preserve"> una </w:t>
      </w:r>
      <w:proofErr w:type="gramStart"/>
      <w:r w:rsidR="00802AFC">
        <w:rPr>
          <w:color w:val="000000" w:themeColor="text1"/>
          <w:sz w:val="24"/>
          <w:szCs w:val="24"/>
        </w:rPr>
        <w:t xml:space="preserve">de </w:t>
      </w:r>
      <w:r w:rsidRPr="002B5921">
        <w:rPr>
          <w:color w:val="000000" w:themeColor="text1"/>
          <w:sz w:val="24"/>
          <w:szCs w:val="24"/>
        </w:rPr>
        <w:t xml:space="preserve"> las</w:t>
      </w:r>
      <w:proofErr w:type="gramEnd"/>
      <w:r w:rsidRPr="002B5921">
        <w:rPr>
          <w:color w:val="000000" w:themeColor="text1"/>
          <w:sz w:val="24"/>
          <w:szCs w:val="24"/>
        </w:rPr>
        <w:t xml:space="preserve"> disposiciones legales inherentes a la temática abordada.</w:t>
      </w:r>
    </w:p>
    <w:p w14:paraId="4C616E0A" w14:textId="77777777" w:rsidR="00C372F8" w:rsidRPr="002B5921" w:rsidRDefault="00C372F8" w:rsidP="00C372F8">
      <w:pPr>
        <w:spacing w:after="120" w:line="240" w:lineRule="auto"/>
        <w:rPr>
          <w:color w:val="000000" w:themeColor="text1"/>
          <w:sz w:val="24"/>
          <w:szCs w:val="24"/>
        </w:rPr>
      </w:pPr>
    </w:p>
    <w:p w14:paraId="50C75936" w14:textId="1708281C" w:rsidR="00C372F8" w:rsidRPr="00AD09A6" w:rsidRDefault="00AD09A6" w:rsidP="00C372F8">
      <w:pPr>
        <w:keepNext/>
        <w:keepLines/>
        <w:numPr>
          <w:ilvl w:val="0"/>
          <w:numId w:val="6"/>
        </w:numPr>
        <w:spacing w:before="240" w:after="0" w:line="276" w:lineRule="auto"/>
        <w:outlineLvl w:val="0"/>
        <w:rPr>
          <w:rFonts w:eastAsia="Times New Roman"/>
          <w:b/>
          <w:color w:val="000000" w:themeColor="text1"/>
          <w:sz w:val="24"/>
          <w:szCs w:val="24"/>
        </w:rPr>
      </w:pPr>
      <w:bookmarkStart w:id="2" w:name="_Toc496263380"/>
      <w:bookmarkStart w:id="3" w:name="_Toc80265052"/>
      <w:r w:rsidRPr="00AD09A6">
        <w:rPr>
          <w:b/>
          <w:color w:val="000000" w:themeColor="text1"/>
          <w:sz w:val="24"/>
          <w:szCs w:val="24"/>
        </w:rPr>
        <w:t xml:space="preserve">                            M</w:t>
      </w:r>
      <w:r w:rsidR="00C372F8" w:rsidRPr="00AD09A6">
        <w:rPr>
          <w:b/>
          <w:color w:val="000000" w:themeColor="text1"/>
          <w:sz w:val="24"/>
          <w:szCs w:val="24"/>
        </w:rPr>
        <w:t>ARCO NORMATIVO</w:t>
      </w:r>
      <w:bookmarkEnd w:id="2"/>
      <w:bookmarkEnd w:id="3"/>
    </w:p>
    <w:p w14:paraId="0AB655D2" w14:textId="77777777" w:rsidR="00C372F8" w:rsidRPr="002B5921" w:rsidRDefault="00C372F8" w:rsidP="00C372F8">
      <w:pPr>
        <w:spacing w:after="0"/>
        <w:ind w:left="3192"/>
        <w:contextualSpacing/>
        <w:rPr>
          <w:rFonts w:eastAsia="Times New Roman"/>
          <w:b/>
          <w:sz w:val="24"/>
          <w:szCs w:val="24"/>
        </w:rPr>
      </w:pPr>
    </w:p>
    <w:p w14:paraId="10070DAB" w14:textId="77777777" w:rsidR="00C372F8" w:rsidRPr="002B5921" w:rsidRDefault="00C372F8" w:rsidP="00C372F8">
      <w:pPr>
        <w:spacing w:after="0"/>
        <w:rPr>
          <w:bCs/>
          <w:sz w:val="24"/>
          <w:szCs w:val="24"/>
        </w:rPr>
      </w:pPr>
      <w:r w:rsidRPr="002B5921">
        <w:rPr>
          <w:bCs/>
          <w:sz w:val="24"/>
          <w:szCs w:val="24"/>
        </w:rPr>
        <w:t>CPC en sus artículos 2, 123, 209 y 270.</w:t>
      </w:r>
    </w:p>
    <w:p w14:paraId="79A40B52" w14:textId="77777777" w:rsidR="00C372F8" w:rsidRPr="002B5921" w:rsidRDefault="00C372F8" w:rsidP="00C372F8">
      <w:pPr>
        <w:spacing w:after="0"/>
        <w:rPr>
          <w:bCs/>
          <w:sz w:val="24"/>
          <w:szCs w:val="24"/>
        </w:rPr>
      </w:pPr>
      <w:r w:rsidRPr="002B5921">
        <w:rPr>
          <w:bCs/>
          <w:sz w:val="24"/>
          <w:szCs w:val="24"/>
        </w:rPr>
        <w:t>La ley 962 de 2005.</w:t>
      </w:r>
    </w:p>
    <w:p w14:paraId="25533D74" w14:textId="77777777" w:rsidR="00C372F8" w:rsidRPr="002B5921" w:rsidRDefault="00C372F8" w:rsidP="00C372F8">
      <w:pPr>
        <w:spacing w:after="0"/>
        <w:rPr>
          <w:bCs/>
          <w:sz w:val="24"/>
          <w:szCs w:val="24"/>
        </w:rPr>
      </w:pPr>
      <w:r w:rsidRPr="002B5921">
        <w:rPr>
          <w:bCs/>
          <w:sz w:val="24"/>
          <w:szCs w:val="24"/>
        </w:rPr>
        <w:t>La ley 1266 de 2008.</w:t>
      </w:r>
    </w:p>
    <w:p w14:paraId="05695DF1" w14:textId="77777777" w:rsidR="00C372F8" w:rsidRPr="002B5921" w:rsidRDefault="00C372F8" w:rsidP="00C372F8">
      <w:pPr>
        <w:spacing w:after="0"/>
        <w:rPr>
          <w:bCs/>
          <w:sz w:val="24"/>
          <w:szCs w:val="24"/>
        </w:rPr>
      </w:pPr>
      <w:r w:rsidRPr="002B5921">
        <w:rPr>
          <w:bCs/>
          <w:sz w:val="24"/>
          <w:szCs w:val="24"/>
        </w:rPr>
        <w:t>Ley 1474 de 2011, art 73. Reglamentado por el decreto Nacional 2641 de 2012.</w:t>
      </w:r>
    </w:p>
    <w:p w14:paraId="36458F03" w14:textId="77777777" w:rsidR="00C372F8" w:rsidRPr="002B5921" w:rsidRDefault="00C372F8" w:rsidP="00C372F8">
      <w:pPr>
        <w:spacing w:after="0"/>
        <w:rPr>
          <w:bCs/>
          <w:sz w:val="24"/>
          <w:szCs w:val="24"/>
        </w:rPr>
      </w:pPr>
      <w:r w:rsidRPr="002B5921">
        <w:rPr>
          <w:bCs/>
          <w:sz w:val="24"/>
          <w:szCs w:val="24"/>
        </w:rPr>
        <w:t>Ley 1581 de 2012</w:t>
      </w:r>
    </w:p>
    <w:p w14:paraId="258C433A" w14:textId="77777777" w:rsidR="00C372F8" w:rsidRPr="002B5921" w:rsidRDefault="00C372F8" w:rsidP="00C372F8">
      <w:pPr>
        <w:spacing w:after="0"/>
        <w:rPr>
          <w:bCs/>
          <w:sz w:val="24"/>
          <w:szCs w:val="24"/>
        </w:rPr>
      </w:pPr>
      <w:r w:rsidRPr="002B5921">
        <w:rPr>
          <w:bCs/>
          <w:sz w:val="24"/>
          <w:szCs w:val="24"/>
        </w:rPr>
        <w:t>Ley 1712 de 2014.</w:t>
      </w:r>
    </w:p>
    <w:p w14:paraId="10FBD972" w14:textId="77777777" w:rsidR="00C372F8" w:rsidRPr="002B5921" w:rsidRDefault="00C372F8" w:rsidP="00C372F8">
      <w:pPr>
        <w:spacing w:after="0"/>
        <w:rPr>
          <w:bCs/>
          <w:sz w:val="24"/>
          <w:szCs w:val="24"/>
        </w:rPr>
      </w:pPr>
      <w:r w:rsidRPr="002B5921">
        <w:rPr>
          <w:bCs/>
          <w:sz w:val="24"/>
          <w:szCs w:val="24"/>
        </w:rPr>
        <w:t>Decreto 019 de 2012</w:t>
      </w:r>
    </w:p>
    <w:p w14:paraId="28D1A7EF" w14:textId="77777777" w:rsidR="00C372F8" w:rsidRPr="002B5921" w:rsidRDefault="00C372F8" w:rsidP="00C372F8">
      <w:pPr>
        <w:spacing w:after="0"/>
        <w:rPr>
          <w:bCs/>
          <w:sz w:val="24"/>
          <w:szCs w:val="24"/>
        </w:rPr>
      </w:pPr>
      <w:r w:rsidRPr="002B5921">
        <w:rPr>
          <w:bCs/>
          <w:sz w:val="24"/>
          <w:szCs w:val="24"/>
        </w:rPr>
        <w:t>Decreto reglamentario 1377 de 2013, por la cual se reglamenta la ley 1581 de 2013.</w:t>
      </w:r>
    </w:p>
    <w:p w14:paraId="0E24342C" w14:textId="77777777" w:rsidR="00C372F8" w:rsidRPr="002B5921" w:rsidRDefault="00C372F8" w:rsidP="00C372F8">
      <w:pPr>
        <w:spacing w:after="0"/>
        <w:rPr>
          <w:b/>
          <w:sz w:val="24"/>
          <w:szCs w:val="24"/>
        </w:rPr>
      </w:pPr>
    </w:p>
    <w:p w14:paraId="1DF2463E" w14:textId="77777777" w:rsidR="00C372F8" w:rsidRPr="002B5921" w:rsidRDefault="00C372F8" w:rsidP="00C372F8">
      <w:pPr>
        <w:autoSpaceDE w:val="0"/>
        <w:autoSpaceDN w:val="0"/>
        <w:adjustRightInd w:val="0"/>
        <w:spacing w:after="0"/>
        <w:rPr>
          <w:bCs/>
          <w:sz w:val="24"/>
          <w:szCs w:val="24"/>
        </w:rPr>
      </w:pPr>
      <w:r w:rsidRPr="002B5921">
        <w:rPr>
          <w:b/>
          <w:bCs/>
          <w:sz w:val="24"/>
          <w:szCs w:val="24"/>
        </w:rPr>
        <w:t xml:space="preserve">Artículo 15. Ley 1755 de 2015 Presentación y radicación de peticiones. </w:t>
      </w:r>
      <w:r w:rsidRPr="002B5921">
        <w:rPr>
          <w:bCs/>
          <w:sz w:val="24"/>
          <w:szCs w:val="24"/>
        </w:rPr>
        <w:t>Las peticiones podrán presentarse verbalmente y deberá quedar constancia de esta, o por escrito, y a través de cualquier medio idóneo para la comunicación o transferencia de datos.</w:t>
      </w:r>
    </w:p>
    <w:p w14:paraId="727D6C39" w14:textId="77777777" w:rsidR="00C372F8" w:rsidRPr="002B5921" w:rsidRDefault="00C372F8" w:rsidP="00C372F8">
      <w:pPr>
        <w:autoSpaceDE w:val="0"/>
        <w:autoSpaceDN w:val="0"/>
        <w:adjustRightInd w:val="0"/>
        <w:spacing w:after="0"/>
        <w:ind w:left="-108"/>
        <w:rPr>
          <w:sz w:val="24"/>
          <w:szCs w:val="24"/>
        </w:rPr>
      </w:pPr>
    </w:p>
    <w:p w14:paraId="50ADAD48" w14:textId="77777777" w:rsidR="00C372F8" w:rsidRPr="002B5921" w:rsidRDefault="00C372F8" w:rsidP="00C372F8">
      <w:pPr>
        <w:autoSpaceDE w:val="0"/>
        <w:autoSpaceDN w:val="0"/>
        <w:adjustRightInd w:val="0"/>
        <w:spacing w:after="0"/>
        <w:rPr>
          <w:sz w:val="24"/>
          <w:szCs w:val="24"/>
        </w:rPr>
      </w:pPr>
      <w:r w:rsidRPr="002B5921">
        <w:rPr>
          <w:sz w:val="24"/>
          <w:szCs w:val="24"/>
        </w:rPr>
        <w:t xml:space="preserve"> </w:t>
      </w:r>
      <w:r w:rsidRPr="002B5921">
        <w:rPr>
          <w:b/>
          <w:bCs/>
          <w:sz w:val="24"/>
          <w:szCs w:val="24"/>
        </w:rPr>
        <w:t xml:space="preserve">Artículo 14. Ley 1755 de 2015 </w:t>
      </w:r>
      <w:r w:rsidRPr="002B5921">
        <w:rPr>
          <w:sz w:val="24"/>
          <w:szCs w:val="24"/>
        </w:rPr>
        <w:t xml:space="preserve">Términos para resolver las distintas modalidades de peticiones. </w:t>
      </w:r>
    </w:p>
    <w:p w14:paraId="31DD969F" w14:textId="77777777" w:rsidR="00C372F8" w:rsidRPr="002B5921" w:rsidRDefault="00C372F8" w:rsidP="00C372F8">
      <w:pPr>
        <w:autoSpaceDE w:val="0"/>
        <w:autoSpaceDN w:val="0"/>
        <w:adjustRightInd w:val="0"/>
        <w:spacing w:after="0"/>
        <w:ind w:left="-108"/>
        <w:rPr>
          <w:sz w:val="24"/>
          <w:szCs w:val="24"/>
        </w:rPr>
      </w:pPr>
    </w:p>
    <w:p w14:paraId="1CE82815" w14:textId="77777777" w:rsidR="00C372F8" w:rsidRPr="002B5921" w:rsidRDefault="00C372F8" w:rsidP="00C372F8">
      <w:pPr>
        <w:spacing w:after="0"/>
        <w:rPr>
          <w:sz w:val="24"/>
          <w:szCs w:val="24"/>
        </w:rPr>
      </w:pPr>
      <w:r w:rsidRPr="002B5921">
        <w:rPr>
          <w:b/>
          <w:sz w:val="24"/>
          <w:szCs w:val="24"/>
        </w:rPr>
        <w:t xml:space="preserve">Artículo 15. Ley 1755 de 2015 Presentación y radicación de peticiones. </w:t>
      </w:r>
      <w:r w:rsidRPr="002B5921">
        <w:rPr>
          <w:sz w:val="24"/>
          <w:szCs w:val="24"/>
        </w:rPr>
        <w:t>Las peticiones podrán presentarse verbalmente y deberá quedar constancia de esta, o por escrito, y a través de cualquier medio idóneo para la comunicación o transferencia de datos.</w:t>
      </w:r>
    </w:p>
    <w:p w14:paraId="11566AB3" w14:textId="77777777" w:rsidR="00C372F8" w:rsidRPr="002B5921" w:rsidRDefault="00C372F8" w:rsidP="00C372F8">
      <w:pPr>
        <w:spacing w:after="0"/>
        <w:rPr>
          <w:sz w:val="24"/>
          <w:szCs w:val="24"/>
        </w:rPr>
      </w:pPr>
    </w:p>
    <w:p w14:paraId="3B4809ED" w14:textId="77777777" w:rsidR="00C372F8" w:rsidRPr="002B5921" w:rsidRDefault="00C372F8" w:rsidP="00C372F8">
      <w:pPr>
        <w:spacing w:after="0"/>
        <w:rPr>
          <w:sz w:val="24"/>
          <w:szCs w:val="24"/>
        </w:rPr>
      </w:pPr>
      <w:r w:rsidRPr="002B5921">
        <w:rPr>
          <w:b/>
          <w:sz w:val="24"/>
          <w:szCs w:val="24"/>
        </w:rPr>
        <w:t>Artículo 17. Ley 1755 de 2015 Peticiones incompletas y desistimiento tácito</w:t>
      </w:r>
      <w:r w:rsidRPr="002B5921">
        <w:rPr>
          <w:sz w:val="24"/>
          <w:szCs w:val="24"/>
        </w:rPr>
        <w:t>. En virtud del principio de eficacia, cuando la autoridad constate que una petición ya radicada está incompleta o que el peticionario deba realizar una gestión de trámite a su cargo, necesaria para adoptar una decisión de fondo, y que la actuación pueda continuar sin oponerse a la ley, requerirá al peticionario dentro de los diez (10) días siguientes a la fecha de radicación para que la complete en el término máximo de un (1) mes.</w:t>
      </w:r>
    </w:p>
    <w:p w14:paraId="55B1AC14" w14:textId="77777777" w:rsidR="00C372F8" w:rsidRPr="002B5921" w:rsidRDefault="00C372F8" w:rsidP="00C372F8">
      <w:pPr>
        <w:spacing w:after="0"/>
        <w:rPr>
          <w:sz w:val="24"/>
          <w:szCs w:val="24"/>
        </w:rPr>
      </w:pPr>
    </w:p>
    <w:p w14:paraId="1C235316" w14:textId="77777777" w:rsidR="00C372F8" w:rsidRPr="002B5921" w:rsidRDefault="00C372F8" w:rsidP="00C372F8">
      <w:pPr>
        <w:spacing w:after="0"/>
        <w:rPr>
          <w:sz w:val="24"/>
          <w:szCs w:val="24"/>
        </w:rPr>
      </w:pPr>
      <w:r w:rsidRPr="002B5921">
        <w:rPr>
          <w:b/>
          <w:sz w:val="24"/>
          <w:szCs w:val="24"/>
        </w:rPr>
        <w:lastRenderedPageBreak/>
        <w:t xml:space="preserve">Artículo 18. Ley 1755 de 2015 </w:t>
      </w:r>
      <w:r w:rsidRPr="002B5921">
        <w:rPr>
          <w:sz w:val="24"/>
          <w:szCs w:val="24"/>
        </w:rPr>
        <w:t>Desistimiento expreso de la petición.</w:t>
      </w:r>
    </w:p>
    <w:p w14:paraId="123721FA" w14:textId="77777777" w:rsidR="00C372F8" w:rsidRPr="002B5921" w:rsidRDefault="00C372F8" w:rsidP="00C372F8">
      <w:pPr>
        <w:spacing w:after="0"/>
        <w:rPr>
          <w:sz w:val="24"/>
          <w:szCs w:val="24"/>
        </w:rPr>
      </w:pPr>
    </w:p>
    <w:p w14:paraId="681F2306" w14:textId="77777777" w:rsidR="00C372F8" w:rsidRPr="002B5921" w:rsidRDefault="00C372F8" w:rsidP="00C372F8">
      <w:pPr>
        <w:autoSpaceDE w:val="0"/>
        <w:autoSpaceDN w:val="0"/>
        <w:adjustRightInd w:val="0"/>
        <w:spacing w:after="0"/>
        <w:rPr>
          <w:i/>
          <w:iCs/>
          <w:sz w:val="24"/>
          <w:szCs w:val="24"/>
        </w:rPr>
      </w:pPr>
      <w:r w:rsidRPr="002B5921">
        <w:rPr>
          <w:b/>
          <w:bCs/>
          <w:sz w:val="24"/>
          <w:szCs w:val="24"/>
        </w:rPr>
        <w:t xml:space="preserve">Artículo 19. Ley 1755 de 2015 </w:t>
      </w:r>
      <w:r w:rsidRPr="002B5921">
        <w:rPr>
          <w:iCs/>
          <w:sz w:val="24"/>
          <w:szCs w:val="24"/>
        </w:rPr>
        <w:t>Peticiones irrespetuosas, oscuras o reiterativas.</w:t>
      </w:r>
      <w:r w:rsidRPr="002B5921">
        <w:rPr>
          <w:i/>
          <w:iCs/>
          <w:sz w:val="24"/>
          <w:szCs w:val="24"/>
        </w:rPr>
        <w:t xml:space="preserve"> </w:t>
      </w:r>
    </w:p>
    <w:p w14:paraId="0D8F87A8" w14:textId="77777777" w:rsidR="00C372F8" w:rsidRPr="002B5921" w:rsidRDefault="00C372F8" w:rsidP="00C372F8">
      <w:pPr>
        <w:autoSpaceDE w:val="0"/>
        <w:autoSpaceDN w:val="0"/>
        <w:adjustRightInd w:val="0"/>
        <w:spacing w:after="0"/>
        <w:ind w:left="-108"/>
        <w:rPr>
          <w:sz w:val="24"/>
          <w:szCs w:val="24"/>
        </w:rPr>
      </w:pPr>
    </w:p>
    <w:p w14:paraId="5653EFC7" w14:textId="77777777" w:rsidR="00C372F8" w:rsidRPr="002B5921" w:rsidRDefault="00C372F8" w:rsidP="00C372F8">
      <w:pPr>
        <w:autoSpaceDE w:val="0"/>
        <w:autoSpaceDN w:val="0"/>
        <w:adjustRightInd w:val="0"/>
        <w:spacing w:after="0"/>
        <w:rPr>
          <w:sz w:val="24"/>
          <w:szCs w:val="24"/>
        </w:rPr>
      </w:pPr>
      <w:r w:rsidRPr="002B5921">
        <w:rPr>
          <w:b/>
          <w:bCs/>
          <w:sz w:val="24"/>
          <w:szCs w:val="24"/>
        </w:rPr>
        <w:t xml:space="preserve">Artículo 20. Ley 1755 de 2015 </w:t>
      </w:r>
      <w:r w:rsidRPr="002B5921">
        <w:rPr>
          <w:iCs/>
          <w:sz w:val="24"/>
          <w:szCs w:val="24"/>
        </w:rPr>
        <w:t>Atención prioritaria de peticiones</w:t>
      </w:r>
      <w:r w:rsidRPr="002B5921">
        <w:rPr>
          <w:sz w:val="24"/>
          <w:szCs w:val="24"/>
        </w:rPr>
        <w:t xml:space="preserve">. </w:t>
      </w:r>
    </w:p>
    <w:p w14:paraId="6D228486" w14:textId="77777777" w:rsidR="00C372F8" w:rsidRPr="002B5921" w:rsidRDefault="00C372F8" w:rsidP="00C372F8">
      <w:pPr>
        <w:autoSpaceDE w:val="0"/>
        <w:autoSpaceDN w:val="0"/>
        <w:adjustRightInd w:val="0"/>
        <w:spacing w:after="0"/>
        <w:ind w:left="-108"/>
        <w:rPr>
          <w:sz w:val="24"/>
          <w:szCs w:val="24"/>
        </w:rPr>
      </w:pPr>
    </w:p>
    <w:p w14:paraId="604303B6" w14:textId="77777777" w:rsidR="00C372F8" w:rsidRPr="002B5921" w:rsidRDefault="00C372F8" w:rsidP="00C372F8">
      <w:pPr>
        <w:autoSpaceDE w:val="0"/>
        <w:autoSpaceDN w:val="0"/>
        <w:adjustRightInd w:val="0"/>
        <w:spacing w:after="0"/>
        <w:rPr>
          <w:sz w:val="24"/>
          <w:szCs w:val="24"/>
        </w:rPr>
      </w:pPr>
      <w:r w:rsidRPr="002B5921">
        <w:rPr>
          <w:b/>
          <w:bCs/>
          <w:sz w:val="24"/>
          <w:szCs w:val="24"/>
        </w:rPr>
        <w:t xml:space="preserve">Artículo 21. Ley 1755 de 2015; </w:t>
      </w:r>
      <w:r w:rsidRPr="002B5921">
        <w:rPr>
          <w:bCs/>
          <w:sz w:val="24"/>
          <w:szCs w:val="24"/>
        </w:rPr>
        <w:t>funcionario</w:t>
      </w:r>
      <w:r w:rsidRPr="002B5921">
        <w:rPr>
          <w:i/>
          <w:iCs/>
          <w:sz w:val="24"/>
          <w:szCs w:val="24"/>
        </w:rPr>
        <w:t xml:space="preserve"> sin competencia. </w:t>
      </w:r>
      <w:r w:rsidRPr="002B5921">
        <w:rPr>
          <w:sz w:val="24"/>
          <w:szCs w:val="24"/>
        </w:rPr>
        <w:t xml:space="preserve">Si la autoridad a quien se dirige la petición no es la competente, se informará de inmediato al interesado si este actúa verbalmente, o dentro de los cinco (5) días siguientes al de la recepción, si obró por escrito. </w:t>
      </w:r>
    </w:p>
    <w:p w14:paraId="05F240DA" w14:textId="77777777" w:rsidR="00C372F8" w:rsidRPr="002B5921" w:rsidRDefault="00C372F8" w:rsidP="00C372F8">
      <w:pPr>
        <w:autoSpaceDE w:val="0"/>
        <w:autoSpaceDN w:val="0"/>
        <w:adjustRightInd w:val="0"/>
        <w:spacing w:after="0"/>
        <w:ind w:left="-108"/>
        <w:rPr>
          <w:sz w:val="24"/>
          <w:szCs w:val="24"/>
        </w:rPr>
      </w:pPr>
    </w:p>
    <w:p w14:paraId="39AE959B" w14:textId="77777777" w:rsidR="00C372F8" w:rsidRPr="002B5921" w:rsidRDefault="00C372F8" w:rsidP="00C372F8">
      <w:pPr>
        <w:spacing w:after="0"/>
        <w:rPr>
          <w:sz w:val="24"/>
          <w:szCs w:val="24"/>
        </w:rPr>
      </w:pPr>
      <w:r w:rsidRPr="002B5921">
        <w:rPr>
          <w:b/>
          <w:sz w:val="24"/>
          <w:szCs w:val="24"/>
        </w:rPr>
        <w:t>Artículo 22. Ley 1755 de 2015</w:t>
      </w:r>
      <w:r w:rsidRPr="002B5921">
        <w:rPr>
          <w:sz w:val="24"/>
          <w:szCs w:val="24"/>
        </w:rPr>
        <w:t xml:space="preserve"> Organización para el trámite interno y decisión de las peticiones.</w:t>
      </w:r>
    </w:p>
    <w:p w14:paraId="79AE2DCD" w14:textId="77777777" w:rsidR="00C372F8" w:rsidRPr="002B5921" w:rsidRDefault="00C372F8" w:rsidP="00C372F8">
      <w:pPr>
        <w:spacing w:after="0"/>
        <w:rPr>
          <w:sz w:val="24"/>
          <w:szCs w:val="24"/>
        </w:rPr>
      </w:pPr>
    </w:p>
    <w:p w14:paraId="2A201127" w14:textId="77777777" w:rsidR="00C372F8" w:rsidRPr="002B5921" w:rsidRDefault="00C372F8" w:rsidP="00C372F8">
      <w:pPr>
        <w:spacing w:after="0"/>
        <w:rPr>
          <w:sz w:val="24"/>
          <w:szCs w:val="24"/>
        </w:rPr>
      </w:pPr>
      <w:r w:rsidRPr="002B5921">
        <w:rPr>
          <w:b/>
          <w:sz w:val="24"/>
          <w:szCs w:val="24"/>
        </w:rPr>
        <w:t>Artículo 24. Ley 1755 de 2015</w:t>
      </w:r>
      <w:r w:rsidRPr="002B5921">
        <w:rPr>
          <w:sz w:val="24"/>
          <w:szCs w:val="24"/>
        </w:rPr>
        <w:t xml:space="preserve"> Informaciones y documentos reservados.</w:t>
      </w:r>
    </w:p>
    <w:p w14:paraId="2B3ECC6D" w14:textId="77777777" w:rsidR="00C372F8" w:rsidRPr="002B5921" w:rsidRDefault="00C372F8" w:rsidP="00C372F8">
      <w:pPr>
        <w:spacing w:after="0"/>
        <w:rPr>
          <w:sz w:val="24"/>
          <w:szCs w:val="24"/>
        </w:rPr>
      </w:pPr>
    </w:p>
    <w:p w14:paraId="23354179" w14:textId="77777777" w:rsidR="00C372F8" w:rsidRPr="002B5921" w:rsidRDefault="00C372F8" w:rsidP="00C372F8">
      <w:pPr>
        <w:spacing w:after="0"/>
        <w:rPr>
          <w:sz w:val="24"/>
          <w:szCs w:val="24"/>
        </w:rPr>
      </w:pPr>
      <w:r w:rsidRPr="002B5921">
        <w:rPr>
          <w:b/>
          <w:sz w:val="24"/>
          <w:szCs w:val="24"/>
        </w:rPr>
        <w:t xml:space="preserve">Artículo 25. Ley 1755 de 2015 </w:t>
      </w:r>
      <w:r w:rsidRPr="002B5921">
        <w:rPr>
          <w:sz w:val="24"/>
          <w:szCs w:val="24"/>
        </w:rPr>
        <w:t>Rechazo de las peticiones de información por motivo de reserva.</w:t>
      </w:r>
    </w:p>
    <w:p w14:paraId="4D1D8A8F" w14:textId="77777777" w:rsidR="00C372F8" w:rsidRPr="002B5921" w:rsidRDefault="00C372F8" w:rsidP="00C372F8">
      <w:pPr>
        <w:spacing w:after="0"/>
        <w:rPr>
          <w:sz w:val="24"/>
          <w:szCs w:val="24"/>
        </w:rPr>
      </w:pPr>
      <w:r w:rsidRPr="002B5921">
        <w:rPr>
          <w:b/>
          <w:sz w:val="24"/>
          <w:szCs w:val="24"/>
        </w:rPr>
        <w:t>Artículo 26. Ley 1755 de 2015</w:t>
      </w:r>
      <w:r w:rsidRPr="002B5921">
        <w:rPr>
          <w:sz w:val="24"/>
          <w:szCs w:val="24"/>
        </w:rPr>
        <w:t xml:space="preserve"> Insistencia del solicitante en caso de reserva.</w:t>
      </w:r>
    </w:p>
    <w:p w14:paraId="0159745B" w14:textId="77777777" w:rsidR="00C372F8" w:rsidRPr="002B5921" w:rsidRDefault="00C372F8" w:rsidP="00C372F8">
      <w:pPr>
        <w:spacing w:after="0"/>
        <w:rPr>
          <w:sz w:val="24"/>
          <w:szCs w:val="24"/>
        </w:rPr>
      </w:pPr>
    </w:p>
    <w:p w14:paraId="5FD189D1" w14:textId="77777777" w:rsidR="00C372F8" w:rsidRPr="002B5921" w:rsidRDefault="00C372F8" w:rsidP="00C372F8">
      <w:pPr>
        <w:spacing w:after="0"/>
        <w:rPr>
          <w:sz w:val="24"/>
          <w:szCs w:val="24"/>
        </w:rPr>
      </w:pPr>
      <w:r w:rsidRPr="002B5921">
        <w:rPr>
          <w:b/>
          <w:sz w:val="24"/>
          <w:szCs w:val="24"/>
        </w:rPr>
        <w:t>Artículo 27. Ley 1755 de 2015 Inaplicabilidad de las excepciones.</w:t>
      </w:r>
      <w:r w:rsidRPr="002B5921">
        <w:rPr>
          <w:sz w:val="24"/>
          <w:szCs w:val="24"/>
        </w:rPr>
        <w:t xml:space="preserve"> El carácter reservado de una información o de determinados documentos, no será oponible a las autoridades judiciales, legislativas, ni a las autoridades administrativas que, siendo constitucional o legalmente competentes para ello, los soliciten para el debido ejercicio de sus funciones.</w:t>
      </w:r>
    </w:p>
    <w:p w14:paraId="04A11110" w14:textId="77777777" w:rsidR="00C372F8" w:rsidRPr="002B5921" w:rsidRDefault="00C372F8" w:rsidP="00C372F8">
      <w:pPr>
        <w:spacing w:after="0"/>
        <w:rPr>
          <w:sz w:val="24"/>
          <w:szCs w:val="24"/>
        </w:rPr>
      </w:pPr>
    </w:p>
    <w:p w14:paraId="3218549A" w14:textId="77777777" w:rsidR="00C372F8" w:rsidRPr="002B5921" w:rsidRDefault="00C372F8" w:rsidP="00C372F8">
      <w:pPr>
        <w:autoSpaceDE w:val="0"/>
        <w:autoSpaceDN w:val="0"/>
        <w:adjustRightInd w:val="0"/>
        <w:spacing w:after="0"/>
        <w:rPr>
          <w:iCs/>
          <w:sz w:val="24"/>
          <w:szCs w:val="24"/>
        </w:rPr>
      </w:pPr>
      <w:r w:rsidRPr="002B5921">
        <w:rPr>
          <w:b/>
          <w:bCs/>
          <w:sz w:val="24"/>
          <w:szCs w:val="24"/>
        </w:rPr>
        <w:t xml:space="preserve">Artículo 54 (Ley 190 de 1995 </w:t>
      </w:r>
      <w:r w:rsidRPr="002B5921">
        <w:rPr>
          <w:i/>
          <w:iCs/>
          <w:sz w:val="24"/>
          <w:szCs w:val="24"/>
        </w:rPr>
        <w:t>"</w:t>
      </w:r>
      <w:r w:rsidRPr="002B5921">
        <w:rPr>
          <w:iCs/>
          <w:sz w:val="24"/>
          <w:szCs w:val="24"/>
        </w:rPr>
        <w:t>Por la cual se dictan normas tendientes a preservar la moralidad en la Administración Pública y se fijan disposiciones con el fin de erradicar la corrupción administrativa.").</w:t>
      </w:r>
    </w:p>
    <w:p w14:paraId="6A725DDA" w14:textId="77777777" w:rsidR="00C372F8" w:rsidRPr="002B5921" w:rsidRDefault="00C372F8" w:rsidP="00C372F8">
      <w:pPr>
        <w:autoSpaceDE w:val="0"/>
        <w:autoSpaceDN w:val="0"/>
        <w:adjustRightInd w:val="0"/>
        <w:spacing w:after="0"/>
        <w:ind w:left="-108"/>
        <w:rPr>
          <w:sz w:val="24"/>
          <w:szCs w:val="24"/>
        </w:rPr>
      </w:pPr>
    </w:p>
    <w:p w14:paraId="40876018" w14:textId="77777777" w:rsidR="00C372F8" w:rsidRPr="002B5921" w:rsidRDefault="00C372F8" w:rsidP="00C372F8">
      <w:pPr>
        <w:spacing w:after="0"/>
        <w:rPr>
          <w:sz w:val="24"/>
          <w:szCs w:val="24"/>
        </w:rPr>
      </w:pPr>
      <w:r w:rsidRPr="002B5921">
        <w:rPr>
          <w:b/>
          <w:sz w:val="24"/>
          <w:szCs w:val="24"/>
        </w:rPr>
        <w:t xml:space="preserve">Artículo 17 (Ley 1437 de 2011 "Por la cual se expide el Código de Procedimiento Administrativo y de lo Contencioso Administrativo."). </w:t>
      </w:r>
      <w:r w:rsidRPr="002B5921">
        <w:rPr>
          <w:sz w:val="24"/>
          <w:szCs w:val="24"/>
        </w:rPr>
        <w:t>Peticiones incompletas y desistimiento tácito: Cuando la administración constate que la petición ha sido radicada, pero está incompleta y puede continuar, dentro de los 10 días siguientes a la fecha de radicación puede requerir al peticionario para que la complete en el término máximo de 1 mes.</w:t>
      </w:r>
    </w:p>
    <w:p w14:paraId="247E41C7" w14:textId="77777777" w:rsidR="00C372F8" w:rsidRPr="002B5921" w:rsidRDefault="00C372F8" w:rsidP="00C372F8">
      <w:pPr>
        <w:spacing w:after="0"/>
        <w:rPr>
          <w:b/>
          <w:sz w:val="24"/>
          <w:szCs w:val="24"/>
        </w:rPr>
      </w:pPr>
    </w:p>
    <w:p w14:paraId="1AAE2698" w14:textId="7DD3D18C" w:rsidR="00C372F8" w:rsidRPr="002B5921" w:rsidRDefault="00C372F8" w:rsidP="00C372F8">
      <w:pPr>
        <w:spacing w:after="0"/>
        <w:rPr>
          <w:sz w:val="24"/>
          <w:szCs w:val="24"/>
        </w:rPr>
      </w:pPr>
      <w:r w:rsidRPr="002B5921">
        <w:rPr>
          <w:b/>
          <w:sz w:val="24"/>
          <w:szCs w:val="24"/>
        </w:rPr>
        <w:lastRenderedPageBreak/>
        <w:t xml:space="preserve">Artículo 12 (Decreto 2623 del 2009 "Por el cual se crea el Sistema Nacional de Servicio al Ciudadano."). </w:t>
      </w:r>
      <w:r w:rsidRPr="002B5921">
        <w:rPr>
          <w:sz w:val="24"/>
          <w:szCs w:val="24"/>
        </w:rPr>
        <w:t>Seguimiento a las labores de mejoramiento del Servicio al Ciudadano.</w:t>
      </w:r>
    </w:p>
    <w:p w14:paraId="421AD4CE" w14:textId="77777777" w:rsidR="00C42FE2" w:rsidRPr="002B5921" w:rsidRDefault="00C42FE2" w:rsidP="00C372F8">
      <w:pPr>
        <w:spacing w:after="0"/>
        <w:rPr>
          <w:sz w:val="24"/>
          <w:szCs w:val="24"/>
        </w:rPr>
      </w:pPr>
    </w:p>
    <w:p w14:paraId="260B4AA5" w14:textId="6E5BA4BB" w:rsidR="00C372F8" w:rsidRPr="006E112E" w:rsidRDefault="002B5921" w:rsidP="002B5921">
      <w:pPr>
        <w:keepNext/>
        <w:keepLines/>
        <w:numPr>
          <w:ilvl w:val="0"/>
          <w:numId w:val="6"/>
        </w:numPr>
        <w:spacing w:before="240" w:after="0" w:line="276" w:lineRule="auto"/>
        <w:outlineLvl w:val="0"/>
        <w:rPr>
          <w:rFonts w:eastAsia="Times New Roman"/>
          <w:b/>
          <w:color w:val="000000" w:themeColor="text1"/>
          <w:sz w:val="24"/>
          <w:szCs w:val="24"/>
        </w:rPr>
      </w:pPr>
      <w:bookmarkStart w:id="4" w:name="_Toc495481153"/>
      <w:bookmarkStart w:id="5" w:name="_Toc496263381"/>
      <w:bookmarkStart w:id="6" w:name="_Toc80265053"/>
      <w:r>
        <w:rPr>
          <w:bCs/>
          <w:color w:val="000000" w:themeColor="text1"/>
          <w:sz w:val="24"/>
          <w:szCs w:val="24"/>
        </w:rPr>
        <w:t xml:space="preserve">                            </w:t>
      </w:r>
      <w:r w:rsidRPr="006E112E">
        <w:rPr>
          <w:b/>
          <w:color w:val="000000" w:themeColor="text1"/>
          <w:sz w:val="24"/>
          <w:szCs w:val="24"/>
        </w:rPr>
        <w:t>O</w:t>
      </w:r>
      <w:r w:rsidR="00C372F8" w:rsidRPr="006E112E">
        <w:rPr>
          <w:b/>
          <w:color w:val="000000" w:themeColor="text1"/>
          <w:sz w:val="24"/>
          <w:szCs w:val="24"/>
        </w:rPr>
        <w:t>BJETIVO DE LA AUDITORÍA</w:t>
      </w:r>
      <w:bookmarkEnd w:id="4"/>
      <w:bookmarkEnd w:id="5"/>
      <w:bookmarkEnd w:id="6"/>
      <w:r w:rsidR="006E112E" w:rsidRPr="006E112E">
        <w:rPr>
          <w:b/>
          <w:color w:val="000000" w:themeColor="text1"/>
          <w:sz w:val="24"/>
          <w:szCs w:val="24"/>
        </w:rPr>
        <w:t xml:space="preserve"> DE SEGUIMIENTO</w:t>
      </w:r>
    </w:p>
    <w:p w14:paraId="1A3B62FA" w14:textId="77777777" w:rsidR="00C372F8" w:rsidRPr="002B5921" w:rsidRDefault="00C372F8" w:rsidP="002B5921">
      <w:pPr>
        <w:spacing w:after="0"/>
        <w:ind w:left="360"/>
        <w:contextualSpacing/>
        <w:rPr>
          <w:rFonts w:eastAsia="Times New Roman"/>
          <w:b/>
          <w:sz w:val="24"/>
          <w:szCs w:val="24"/>
        </w:rPr>
      </w:pPr>
    </w:p>
    <w:p w14:paraId="7350CBC9" w14:textId="31F4413C" w:rsidR="00C372F8" w:rsidRPr="002B5921" w:rsidRDefault="00C372F8" w:rsidP="00C372F8">
      <w:pPr>
        <w:keepNext/>
        <w:keepLines/>
        <w:spacing w:before="40" w:after="0" w:line="276" w:lineRule="auto"/>
        <w:outlineLvl w:val="1"/>
        <w:rPr>
          <w:b/>
          <w:color w:val="000000" w:themeColor="text1"/>
          <w:sz w:val="24"/>
          <w:szCs w:val="24"/>
        </w:rPr>
      </w:pPr>
      <w:bookmarkStart w:id="7" w:name="_Toc496263382"/>
      <w:bookmarkStart w:id="8" w:name="_Toc80265054"/>
      <w:r w:rsidRPr="002B5921">
        <w:rPr>
          <w:b/>
          <w:color w:val="000000" w:themeColor="text1"/>
          <w:sz w:val="24"/>
          <w:szCs w:val="24"/>
        </w:rPr>
        <w:t>OBJETIVO GENERAL</w:t>
      </w:r>
      <w:bookmarkEnd w:id="7"/>
      <w:bookmarkEnd w:id="8"/>
    </w:p>
    <w:p w14:paraId="7DA6DC58" w14:textId="0A36ED08" w:rsidR="00C372F8" w:rsidRPr="002B5921" w:rsidRDefault="00C372F8" w:rsidP="00C372F8">
      <w:pPr>
        <w:spacing w:after="0"/>
        <w:contextualSpacing/>
        <w:rPr>
          <w:b/>
          <w:sz w:val="24"/>
          <w:szCs w:val="24"/>
        </w:rPr>
      </w:pPr>
      <w:r w:rsidRPr="002B5921">
        <w:rPr>
          <w:sz w:val="24"/>
          <w:szCs w:val="24"/>
        </w:rPr>
        <w:t xml:space="preserve">Presentar informe detallado a el cumplimiento de las disposiciones legales y reglamentarias en la atención a las Peticiones, Quejas, Reclamos, Sugerencias y Denuncias, Felicitaciones, recibidas y tramitadas a través de los diferentes canales de Atención al Ciudadano en la BPP, durante </w:t>
      </w:r>
      <w:r w:rsidR="00042775">
        <w:rPr>
          <w:sz w:val="24"/>
          <w:szCs w:val="24"/>
        </w:rPr>
        <w:t>primer</w:t>
      </w:r>
      <w:r w:rsidRPr="002B5921">
        <w:rPr>
          <w:sz w:val="24"/>
          <w:szCs w:val="24"/>
        </w:rPr>
        <w:t xml:space="preserve"> semestre </w:t>
      </w:r>
      <w:r w:rsidR="00416694" w:rsidRPr="002B5921">
        <w:rPr>
          <w:sz w:val="24"/>
          <w:szCs w:val="24"/>
        </w:rPr>
        <w:t xml:space="preserve">de </w:t>
      </w:r>
      <w:r w:rsidRPr="002B5921">
        <w:rPr>
          <w:sz w:val="24"/>
          <w:szCs w:val="24"/>
        </w:rPr>
        <w:t>202</w:t>
      </w:r>
      <w:r w:rsidR="00042775">
        <w:rPr>
          <w:sz w:val="24"/>
          <w:szCs w:val="24"/>
        </w:rPr>
        <w:t>2</w:t>
      </w:r>
      <w:r w:rsidRPr="002B5921">
        <w:rPr>
          <w:sz w:val="24"/>
          <w:szCs w:val="24"/>
        </w:rPr>
        <w:t>.</w:t>
      </w:r>
    </w:p>
    <w:p w14:paraId="056025C4" w14:textId="77777777" w:rsidR="00C372F8" w:rsidRPr="002B5921" w:rsidRDefault="00C372F8" w:rsidP="00C372F8">
      <w:pPr>
        <w:spacing w:after="0"/>
        <w:rPr>
          <w:rFonts w:eastAsia="Times New Roman"/>
          <w:sz w:val="24"/>
          <w:szCs w:val="24"/>
        </w:rPr>
      </w:pPr>
    </w:p>
    <w:p w14:paraId="5495852D" w14:textId="77777777" w:rsidR="00C372F8" w:rsidRPr="002B5921" w:rsidRDefault="00C372F8" w:rsidP="00C372F8">
      <w:pPr>
        <w:spacing w:after="0"/>
        <w:rPr>
          <w:rFonts w:eastAsia="Times New Roman"/>
          <w:sz w:val="24"/>
          <w:szCs w:val="24"/>
        </w:rPr>
      </w:pPr>
    </w:p>
    <w:p w14:paraId="0722F94D" w14:textId="77777777" w:rsidR="00C372F8" w:rsidRPr="002B5921" w:rsidRDefault="00C372F8" w:rsidP="00C372F8">
      <w:pPr>
        <w:spacing w:after="0"/>
        <w:rPr>
          <w:rFonts w:eastAsia="Times New Roman"/>
          <w:sz w:val="24"/>
          <w:szCs w:val="24"/>
        </w:rPr>
      </w:pPr>
    </w:p>
    <w:p w14:paraId="63C2AC4D" w14:textId="4BEDE739" w:rsidR="00C372F8" w:rsidRPr="002B5921" w:rsidRDefault="00C372F8" w:rsidP="00C372F8">
      <w:pPr>
        <w:keepNext/>
        <w:keepLines/>
        <w:spacing w:before="40" w:after="0" w:line="276" w:lineRule="auto"/>
        <w:outlineLvl w:val="1"/>
        <w:rPr>
          <w:b/>
          <w:color w:val="000000" w:themeColor="text1"/>
          <w:sz w:val="24"/>
          <w:szCs w:val="24"/>
        </w:rPr>
      </w:pPr>
      <w:bookmarkStart w:id="9" w:name="_Toc496263383"/>
      <w:bookmarkStart w:id="10" w:name="_Toc80265055"/>
      <w:r w:rsidRPr="002B5921">
        <w:rPr>
          <w:b/>
          <w:color w:val="000000" w:themeColor="text1"/>
          <w:sz w:val="24"/>
          <w:szCs w:val="24"/>
        </w:rPr>
        <w:t>OBJETIVOS ESPECÍFICOS</w:t>
      </w:r>
      <w:bookmarkEnd w:id="9"/>
      <w:bookmarkEnd w:id="10"/>
    </w:p>
    <w:p w14:paraId="3E59020E" w14:textId="77777777" w:rsidR="00C372F8" w:rsidRPr="002B5921" w:rsidRDefault="00C372F8" w:rsidP="00C372F8">
      <w:pPr>
        <w:spacing w:after="0"/>
        <w:rPr>
          <w:sz w:val="24"/>
          <w:szCs w:val="24"/>
        </w:rPr>
      </w:pPr>
    </w:p>
    <w:p w14:paraId="77B0A521" w14:textId="77777777" w:rsidR="00C372F8" w:rsidRPr="002B5921" w:rsidRDefault="00C372F8" w:rsidP="00416694">
      <w:pPr>
        <w:pStyle w:val="Prrafodelista"/>
        <w:numPr>
          <w:ilvl w:val="0"/>
          <w:numId w:val="9"/>
        </w:numPr>
        <w:spacing w:line="259" w:lineRule="auto"/>
        <w:rPr>
          <w:rFonts w:ascii="Arial" w:hAnsi="Arial" w:cs="Arial"/>
        </w:rPr>
      </w:pPr>
      <w:r w:rsidRPr="002B5921">
        <w:rPr>
          <w:rFonts w:ascii="Arial" w:hAnsi="Arial" w:cs="Arial"/>
        </w:rPr>
        <w:t xml:space="preserve">Verificar </w:t>
      </w:r>
      <w:r w:rsidRPr="002B5921">
        <w:rPr>
          <w:rFonts w:ascii="Arial" w:hAnsi="Arial" w:cs="Arial"/>
          <w:b/>
        </w:rPr>
        <w:t>la oportunidad</w:t>
      </w:r>
      <w:r w:rsidRPr="002B5921">
        <w:rPr>
          <w:rFonts w:ascii="Arial" w:hAnsi="Arial" w:cs="Arial"/>
        </w:rPr>
        <w:t xml:space="preserve"> en la atención de peticiones, quejas, reclamos, sugerencias y denuncias que se hayan recibido en la BPP de acuerdo con las normas legales vigentes para el periodo contemplado.</w:t>
      </w:r>
    </w:p>
    <w:p w14:paraId="4EBBDF38" w14:textId="77777777" w:rsidR="00C372F8" w:rsidRPr="002B5921" w:rsidRDefault="00C372F8" w:rsidP="00C372F8">
      <w:pPr>
        <w:spacing w:after="0"/>
        <w:contextualSpacing/>
        <w:rPr>
          <w:rFonts w:eastAsia="Times New Roman"/>
          <w:sz w:val="24"/>
          <w:szCs w:val="24"/>
        </w:rPr>
      </w:pPr>
    </w:p>
    <w:p w14:paraId="186F477B" w14:textId="16B90208" w:rsidR="00C372F8" w:rsidRPr="002B5921" w:rsidRDefault="00C372F8" w:rsidP="00416694">
      <w:pPr>
        <w:pStyle w:val="Prrafodelista"/>
        <w:numPr>
          <w:ilvl w:val="0"/>
          <w:numId w:val="9"/>
        </w:numPr>
        <w:spacing w:line="259" w:lineRule="auto"/>
        <w:rPr>
          <w:rFonts w:ascii="Arial" w:hAnsi="Arial" w:cs="Arial"/>
        </w:rPr>
      </w:pPr>
      <w:r w:rsidRPr="002B5921">
        <w:rPr>
          <w:rFonts w:ascii="Arial" w:hAnsi="Arial" w:cs="Arial"/>
        </w:rPr>
        <w:t xml:space="preserve">Verificar </w:t>
      </w:r>
      <w:r w:rsidRPr="002B5921">
        <w:rPr>
          <w:rFonts w:ascii="Arial" w:hAnsi="Arial" w:cs="Arial"/>
          <w:b/>
        </w:rPr>
        <w:t>la eficacia</w:t>
      </w:r>
      <w:r w:rsidRPr="002B5921">
        <w:rPr>
          <w:rFonts w:ascii="Arial" w:hAnsi="Arial" w:cs="Arial"/>
        </w:rPr>
        <w:t xml:space="preserve"> de las acciones que se implementaron por parte de la Entidad para la atención de las </w:t>
      </w:r>
      <w:r w:rsidRPr="002B5921">
        <w:rPr>
          <w:rFonts w:ascii="Arial" w:hAnsi="Arial" w:cs="Arial"/>
          <w:lang w:eastAsia="es-CO"/>
        </w:rPr>
        <w:t>PQRSDF</w:t>
      </w:r>
      <w:r w:rsidRPr="002B5921">
        <w:rPr>
          <w:rFonts w:ascii="Arial" w:hAnsi="Arial" w:cs="Arial"/>
        </w:rPr>
        <w:t xml:space="preserve">, que </w:t>
      </w:r>
      <w:r w:rsidR="00D85ACE">
        <w:rPr>
          <w:rFonts w:ascii="Arial" w:hAnsi="Arial" w:cs="Arial"/>
        </w:rPr>
        <w:t xml:space="preserve">se </w:t>
      </w:r>
      <w:r w:rsidRPr="002B5921">
        <w:rPr>
          <w:rFonts w:ascii="Arial" w:hAnsi="Arial" w:cs="Arial"/>
        </w:rPr>
        <w:t xml:space="preserve">recibieron durante el </w:t>
      </w:r>
      <w:r w:rsidR="00042775">
        <w:rPr>
          <w:rFonts w:ascii="Arial" w:hAnsi="Arial" w:cs="Arial"/>
          <w:lang w:eastAsia="es-CO"/>
        </w:rPr>
        <w:t>primer</w:t>
      </w:r>
      <w:r w:rsidRPr="002B5921">
        <w:rPr>
          <w:rFonts w:ascii="Arial" w:hAnsi="Arial" w:cs="Arial"/>
        </w:rPr>
        <w:t xml:space="preserve"> semestre del</w:t>
      </w:r>
      <w:r w:rsidR="006458B4">
        <w:rPr>
          <w:rFonts w:ascii="Arial" w:hAnsi="Arial" w:cs="Arial"/>
        </w:rPr>
        <w:t xml:space="preserve"> año</w:t>
      </w:r>
      <w:r w:rsidRPr="002B5921">
        <w:rPr>
          <w:rFonts w:ascii="Arial" w:hAnsi="Arial" w:cs="Arial"/>
        </w:rPr>
        <w:t xml:space="preserve"> </w:t>
      </w:r>
      <w:r w:rsidRPr="002B5921">
        <w:rPr>
          <w:rFonts w:ascii="Arial" w:hAnsi="Arial" w:cs="Arial"/>
          <w:lang w:eastAsia="es-CO"/>
        </w:rPr>
        <w:t>202</w:t>
      </w:r>
      <w:r w:rsidR="00042775">
        <w:rPr>
          <w:rFonts w:ascii="Arial" w:hAnsi="Arial" w:cs="Arial"/>
          <w:lang w:eastAsia="es-CO"/>
        </w:rPr>
        <w:t>2</w:t>
      </w:r>
      <w:r w:rsidRPr="002B5921">
        <w:rPr>
          <w:rFonts w:ascii="Arial" w:hAnsi="Arial" w:cs="Arial"/>
        </w:rPr>
        <w:t>.</w:t>
      </w:r>
    </w:p>
    <w:p w14:paraId="0015EEE3" w14:textId="77777777" w:rsidR="00C372F8" w:rsidRPr="002B5921" w:rsidRDefault="00C372F8" w:rsidP="00C372F8">
      <w:pPr>
        <w:spacing w:after="0"/>
        <w:ind w:left="720"/>
        <w:contextualSpacing/>
        <w:rPr>
          <w:rFonts w:eastAsia="Times New Roman"/>
          <w:sz w:val="24"/>
          <w:szCs w:val="24"/>
        </w:rPr>
      </w:pPr>
    </w:p>
    <w:p w14:paraId="647A2C97" w14:textId="77777777" w:rsidR="00C372F8" w:rsidRPr="002B5921" w:rsidRDefault="00C372F8" w:rsidP="00416694">
      <w:pPr>
        <w:pStyle w:val="Prrafodelista"/>
        <w:numPr>
          <w:ilvl w:val="0"/>
          <w:numId w:val="9"/>
        </w:numPr>
        <w:spacing w:line="259" w:lineRule="auto"/>
        <w:rPr>
          <w:rFonts w:ascii="Arial" w:hAnsi="Arial" w:cs="Arial"/>
        </w:rPr>
      </w:pPr>
      <w:r w:rsidRPr="002B5921">
        <w:rPr>
          <w:rFonts w:ascii="Arial" w:hAnsi="Arial" w:cs="Arial"/>
        </w:rPr>
        <w:t>Contribuir con información que sirva de insumo a la Alta Dirección para la toma de decisiones que apunten a la mejora continua del proceso de Atención a la Ciudadanía.</w:t>
      </w:r>
    </w:p>
    <w:p w14:paraId="3E0D8A8D" w14:textId="77777777" w:rsidR="00C372F8" w:rsidRPr="002B5921" w:rsidRDefault="00C372F8" w:rsidP="00C372F8">
      <w:pPr>
        <w:pStyle w:val="Prrafodelista"/>
        <w:rPr>
          <w:rFonts w:ascii="Arial" w:hAnsi="Arial" w:cs="Arial"/>
          <w:color w:val="000000"/>
        </w:rPr>
      </w:pPr>
    </w:p>
    <w:p w14:paraId="288927B4" w14:textId="77777777" w:rsidR="00C372F8" w:rsidRPr="002B5921" w:rsidRDefault="00C372F8" w:rsidP="00C372F8">
      <w:pPr>
        <w:spacing w:after="0"/>
        <w:ind w:left="360"/>
        <w:contextualSpacing/>
        <w:rPr>
          <w:rFonts w:eastAsia="Times New Roman"/>
          <w:sz w:val="24"/>
          <w:szCs w:val="24"/>
        </w:rPr>
      </w:pPr>
    </w:p>
    <w:p w14:paraId="30C4EE1F" w14:textId="224A30BA" w:rsidR="00C372F8" w:rsidRPr="00802AFC" w:rsidRDefault="002B5921" w:rsidP="00C372F8">
      <w:pPr>
        <w:keepNext/>
        <w:keepLines/>
        <w:numPr>
          <w:ilvl w:val="0"/>
          <w:numId w:val="6"/>
        </w:numPr>
        <w:spacing w:before="240" w:after="0" w:line="276" w:lineRule="auto"/>
        <w:outlineLvl w:val="0"/>
        <w:rPr>
          <w:rFonts w:eastAsia="Times New Roman"/>
          <w:b/>
          <w:sz w:val="24"/>
          <w:szCs w:val="24"/>
        </w:rPr>
      </w:pPr>
      <w:bookmarkStart w:id="11" w:name="_Toc496263384"/>
      <w:bookmarkStart w:id="12" w:name="_Toc80265056"/>
      <w:r w:rsidRPr="007576B3">
        <w:rPr>
          <w:b/>
          <w:sz w:val="24"/>
          <w:szCs w:val="24"/>
        </w:rPr>
        <w:lastRenderedPageBreak/>
        <w:t>a                           A</w:t>
      </w:r>
      <w:r w:rsidR="00C372F8" w:rsidRPr="007576B3">
        <w:rPr>
          <w:b/>
          <w:sz w:val="24"/>
          <w:szCs w:val="24"/>
        </w:rPr>
        <w:t>LCANCE DE LA AUDITORÍA</w:t>
      </w:r>
      <w:bookmarkEnd w:id="11"/>
      <w:bookmarkEnd w:id="12"/>
    </w:p>
    <w:p w14:paraId="133C2285" w14:textId="77777777" w:rsidR="00802AFC" w:rsidRPr="007576B3" w:rsidRDefault="00802AFC" w:rsidP="00C372F8">
      <w:pPr>
        <w:keepNext/>
        <w:keepLines/>
        <w:numPr>
          <w:ilvl w:val="0"/>
          <w:numId w:val="6"/>
        </w:numPr>
        <w:spacing w:before="240" w:after="0" w:line="276" w:lineRule="auto"/>
        <w:outlineLvl w:val="0"/>
        <w:rPr>
          <w:rFonts w:eastAsia="Times New Roman"/>
          <w:b/>
          <w:sz w:val="24"/>
          <w:szCs w:val="24"/>
        </w:rPr>
      </w:pPr>
    </w:p>
    <w:p w14:paraId="0DEFEAEA" w14:textId="0C8A2181" w:rsidR="00C372F8" w:rsidRPr="002B5921" w:rsidRDefault="00C372F8" w:rsidP="00C372F8">
      <w:pPr>
        <w:keepNext/>
        <w:keepLines/>
        <w:spacing w:before="240" w:after="0" w:line="276" w:lineRule="auto"/>
        <w:outlineLvl w:val="0"/>
        <w:rPr>
          <w:sz w:val="24"/>
          <w:szCs w:val="24"/>
        </w:rPr>
      </w:pPr>
      <w:bookmarkStart w:id="13" w:name="_Toc80262370"/>
      <w:bookmarkStart w:id="14" w:name="_Toc80265057"/>
      <w:r w:rsidRPr="002B5921">
        <w:rPr>
          <w:sz w:val="24"/>
          <w:szCs w:val="24"/>
        </w:rPr>
        <w:t>Verificar la recepción, atención y trámite de las PSQRD</w:t>
      </w:r>
      <w:r w:rsidR="006458B4">
        <w:rPr>
          <w:sz w:val="24"/>
          <w:szCs w:val="24"/>
        </w:rPr>
        <w:t>F</w:t>
      </w:r>
      <w:r w:rsidRPr="002B5921">
        <w:rPr>
          <w:sz w:val="24"/>
          <w:szCs w:val="24"/>
        </w:rPr>
        <w:t xml:space="preserve">, radicadas en la Biblioteca Pública Piloto de Medellín en el </w:t>
      </w:r>
      <w:r w:rsidR="006458B4">
        <w:rPr>
          <w:sz w:val="24"/>
          <w:szCs w:val="24"/>
        </w:rPr>
        <w:t>primer</w:t>
      </w:r>
      <w:r w:rsidRPr="002B5921">
        <w:rPr>
          <w:sz w:val="24"/>
          <w:szCs w:val="24"/>
        </w:rPr>
        <w:t xml:space="preserve"> semestre del año 202</w:t>
      </w:r>
      <w:r w:rsidR="006458B4">
        <w:rPr>
          <w:sz w:val="24"/>
          <w:szCs w:val="24"/>
        </w:rPr>
        <w:t>2</w:t>
      </w:r>
      <w:r w:rsidRPr="002B5921">
        <w:rPr>
          <w:sz w:val="24"/>
          <w:szCs w:val="24"/>
        </w:rPr>
        <w:t xml:space="preserve"> - 1 de </w:t>
      </w:r>
      <w:r w:rsidR="006458B4">
        <w:rPr>
          <w:sz w:val="24"/>
          <w:szCs w:val="24"/>
        </w:rPr>
        <w:t>enero</w:t>
      </w:r>
      <w:r w:rsidRPr="002B5921">
        <w:rPr>
          <w:sz w:val="24"/>
          <w:szCs w:val="24"/>
        </w:rPr>
        <w:t xml:space="preserve"> al 3</w:t>
      </w:r>
      <w:r w:rsidR="00D85ACE">
        <w:rPr>
          <w:sz w:val="24"/>
          <w:szCs w:val="24"/>
        </w:rPr>
        <w:t xml:space="preserve">1 de </w:t>
      </w:r>
      <w:r w:rsidR="006458B4">
        <w:rPr>
          <w:sz w:val="24"/>
          <w:szCs w:val="24"/>
        </w:rPr>
        <w:t>julio</w:t>
      </w:r>
      <w:r w:rsidRPr="002B5921">
        <w:rPr>
          <w:sz w:val="24"/>
          <w:szCs w:val="24"/>
        </w:rPr>
        <w:t xml:space="preserve">), </w:t>
      </w:r>
      <w:r w:rsidR="006458B4">
        <w:rPr>
          <w:sz w:val="24"/>
          <w:szCs w:val="24"/>
        </w:rPr>
        <w:t>hacer</w:t>
      </w:r>
      <w:r w:rsidRPr="002B5921">
        <w:rPr>
          <w:sz w:val="24"/>
          <w:szCs w:val="24"/>
        </w:rPr>
        <w:t xml:space="preserve"> seguimiento y cotejar   la atención oportuna de las PSQRD</w:t>
      </w:r>
      <w:r w:rsidR="006458B4">
        <w:rPr>
          <w:sz w:val="24"/>
          <w:szCs w:val="24"/>
        </w:rPr>
        <w:t>F</w:t>
      </w:r>
      <w:r w:rsidRPr="002B5921">
        <w:rPr>
          <w:sz w:val="24"/>
          <w:szCs w:val="24"/>
        </w:rPr>
        <w:t>, confrontando la gestión realizada por cada una de las dependencias y /o Procesos</w:t>
      </w:r>
      <w:bookmarkEnd w:id="13"/>
      <w:bookmarkEnd w:id="14"/>
    </w:p>
    <w:p w14:paraId="3A2DEF29" w14:textId="77C37969" w:rsidR="00C372F8" w:rsidRPr="00802AFC" w:rsidRDefault="00C372F8" w:rsidP="00802AFC">
      <w:pPr>
        <w:spacing w:after="0"/>
        <w:rPr>
          <w:sz w:val="24"/>
          <w:szCs w:val="24"/>
        </w:rPr>
      </w:pPr>
      <w:r w:rsidRPr="002B5921">
        <w:rPr>
          <w:sz w:val="24"/>
          <w:szCs w:val="24"/>
        </w:rPr>
        <w:t>.</w:t>
      </w:r>
      <w:bookmarkStart w:id="15" w:name="_Toc496263385"/>
    </w:p>
    <w:p w14:paraId="0F3CB989" w14:textId="6117E098" w:rsidR="00C372F8" w:rsidRPr="002B5921" w:rsidRDefault="00AD09A6" w:rsidP="00AD09A6">
      <w:pPr>
        <w:keepNext/>
        <w:keepLines/>
        <w:spacing w:before="240" w:after="0" w:line="276" w:lineRule="auto"/>
        <w:ind w:left="0" w:firstLine="0"/>
        <w:outlineLvl w:val="0"/>
        <w:rPr>
          <w:rFonts w:eastAsia="Times New Roman"/>
          <w:bCs/>
          <w:color w:val="000000" w:themeColor="text1"/>
          <w:sz w:val="24"/>
          <w:szCs w:val="24"/>
        </w:rPr>
      </w:pPr>
      <w:bookmarkStart w:id="16" w:name="_Toc80265058"/>
      <w:r>
        <w:rPr>
          <w:bCs/>
          <w:color w:val="000000" w:themeColor="text1"/>
          <w:sz w:val="24"/>
          <w:szCs w:val="24"/>
        </w:rPr>
        <w:t xml:space="preserve"> </w:t>
      </w:r>
      <w:r w:rsidR="00C372F8" w:rsidRPr="007576B3">
        <w:rPr>
          <w:b/>
          <w:color w:val="000000" w:themeColor="text1"/>
          <w:sz w:val="24"/>
          <w:szCs w:val="24"/>
        </w:rPr>
        <w:t>METODOLOGÍA</w:t>
      </w:r>
      <w:bookmarkEnd w:id="15"/>
      <w:bookmarkEnd w:id="16"/>
    </w:p>
    <w:p w14:paraId="27A674BE" w14:textId="77777777" w:rsidR="00C372F8" w:rsidRPr="002B5921" w:rsidRDefault="00C372F8" w:rsidP="00C372F8">
      <w:pPr>
        <w:spacing w:after="0"/>
        <w:rPr>
          <w:b/>
          <w:sz w:val="24"/>
          <w:szCs w:val="24"/>
        </w:rPr>
      </w:pPr>
    </w:p>
    <w:p w14:paraId="058370FA" w14:textId="75E80237" w:rsidR="00416694" w:rsidRPr="002B5921" w:rsidRDefault="00416694" w:rsidP="00C372F8">
      <w:pPr>
        <w:spacing w:after="0"/>
        <w:contextualSpacing/>
        <w:rPr>
          <w:sz w:val="24"/>
          <w:szCs w:val="24"/>
        </w:rPr>
      </w:pPr>
      <w:r w:rsidRPr="002B5921">
        <w:rPr>
          <w:sz w:val="24"/>
          <w:szCs w:val="24"/>
        </w:rPr>
        <w:t>A través de la revisión del proceso de PQRSDF, en la BPP y sus filiales</w:t>
      </w:r>
      <w:r w:rsidR="00B07E35" w:rsidRPr="002B5921">
        <w:rPr>
          <w:sz w:val="24"/>
          <w:szCs w:val="24"/>
        </w:rPr>
        <w:t xml:space="preserve"> se adopta un modelo metodológico de tipo cualitativo, cuantitativo.</w:t>
      </w:r>
    </w:p>
    <w:p w14:paraId="37D96ACD" w14:textId="3D6AB0DF" w:rsidR="00C372F8" w:rsidRPr="002B5921" w:rsidRDefault="00C372F8" w:rsidP="00C372F8">
      <w:pPr>
        <w:spacing w:after="0"/>
        <w:contextualSpacing/>
        <w:rPr>
          <w:sz w:val="24"/>
          <w:szCs w:val="24"/>
        </w:rPr>
      </w:pPr>
      <w:r w:rsidRPr="002B5921">
        <w:rPr>
          <w:sz w:val="24"/>
          <w:szCs w:val="24"/>
        </w:rPr>
        <w:t xml:space="preserve">La metodología que se aplicó a esta verificación es de tipo cualitativo, cuantitativo, e implementación y de eficiencia operativa de tipo cualitativo porque se llevó a cabo el análisis de la información recabada por parte de la Oficina de Control Interno y de tipo de implementación porque Permite evidenciar si un control está implementado en un periodo de tiempo y de eficiencia operativa </w:t>
      </w:r>
      <w:r w:rsidR="005F3C6D">
        <w:rPr>
          <w:sz w:val="24"/>
          <w:szCs w:val="24"/>
        </w:rPr>
        <w:t xml:space="preserve">ya </w:t>
      </w:r>
      <w:r w:rsidRPr="002B5921">
        <w:rPr>
          <w:sz w:val="24"/>
          <w:szCs w:val="24"/>
        </w:rPr>
        <w:t xml:space="preserve">que Permite obtener evidencia sobre el adecuado funcionamiento de los controles en el </w:t>
      </w:r>
      <w:r w:rsidR="005F3C6D">
        <w:rPr>
          <w:sz w:val="24"/>
          <w:szCs w:val="24"/>
        </w:rPr>
        <w:t>primer</w:t>
      </w:r>
      <w:r w:rsidRPr="002B5921">
        <w:rPr>
          <w:sz w:val="24"/>
          <w:szCs w:val="24"/>
        </w:rPr>
        <w:t xml:space="preserve"> semestre</w:t>
      </w:r>
      <w:r w:rsidR="005F3C6D">
        <w:rPr>
          <w:sz w:val="24"/>
          <w:szCs w:val="24"/>
        </w:rPr>
        <w:t xml:space="preserve"> de </w:t>
      </w:r>
      <w:r w:rsidRPr="002B5921">
        <w:rPr>
          <w:sz w:val="24"/>
          <w:szCs w:val="24"/>
        </w:rPr>
        <w:t xml:space="preserve"> 202</w:t>
      </w:r>
      <w:r w:rsidR="005F3C6D">
        <w:rPr>
          <w:sz w:val="24"/>
          <w:szCs w:val="24"/>
        </w:rPr>
        <w:t>2</w:t>
      </w:r>
      <w:r w:rsidRPr="002B5921">
        <w:rPr>
          <w:sz w:val="24"/>
          <w:szCs w:val="24"/>
        </w:rPr>
        <w:t>.</w:t>
      </w:r>
    </w:p>
    <w:p w14:paraId="2AE302C8" w14:textId="77777777" w:rsidR="00C372F8" w:rsidRPr="002B5921" w:rsidRDefault="00C372F8" w:rsidP="00C372F8">
      <w:pPr>
        <w:spacing w:after="0"/>
        <w:contextualSpacing/>
        <w:rPr>
          <w:sz w:val="24"/>
          <w:szCs w:val="24"/>
        </w:rPr>
      </w:pPr>
    </w:p>
    <w:p w14:paraId="61EE70FF" w14:textId="77777777" w:rsidR="00C372F8" w:rsidRPr="002B5921" w:rsidRDefault="00C372F8" w:rsidP="00C372F8">
      <w:pPr>
        <w:spacing w:after="0"/>
        <w:contextualSpacing/>
      </w:pPr>
    </w:p>
    <w:p w14:paraId="1371C546" w14:textId="77777777" w:rsidR="00C372F8" w:rsidRPr="002B5921" w:rsidRDefault="00C372F8" w:rsidP="00C372F8">
      <w:pPr>
        <w:spacing w:after="0"/>
        <w:contextualSpacing/>
      </w:pPr>
    </w:p>
    <w:p w14:paraId="45675AF6" w14:textId="77777777" w:rsidR="00C372F8" w:rsidRPr="002B5921" w:rsidRDefault="00C372F8" w:rsidP="0090393E">
      <w:pPr>
        <w:spacing w:after="0"/>
        <w:ind w:left="0" w:firstLine="0"/>
        <w:contextualSpacing/>
        <w:rPr>
          <w:rFonts w:eastAsia="Times New Roman"/>
          <w:szCs w:val="24"/>
        </w:rPr>
      </w:pPr>
    </w:p>
    <w:p w14:paraId="29195FEB" w14:textId="64890731" w:rsidR="00C372F8" w:rsidRPr="002B5921" w:rsidRDefault="00C372F8" w:rsidP="00C372F8">
      <w:pPr>
        <w:spacing w:after="0"/>
        <w:contextualSpacing/>
        <w:rPr>
          <w:b/>
          <w:color w:val="000000" w:themeColor="text1"/>
        </w:rPr>
      </w:pPr>
      <w:r w:rsidRPr="007576B3">
        <w:rPr>
          <w:b/>
          <w:color w:val="000000" w:themeColor="text1"/>
        </w:rPr>
        <w:t>RESULTADOS DE LA AUDITORÍA</w:t>
      </w:r>
    </w:p>
    <w:p w14:paraId="00289AC3" w14:textId="77777777" w:rsidR="00AD09A6" w:rsidRDefault="00AD09A6" w:rsidP="00C372F8">
      <w:pPr>
        <w:spacing w:after="0"/>
        <w:contextualSpacing/>
        <w:rPr>
          <w:b/>
          <w:color w:val="000000" w:themeColor="text1"/>
        </w:rPr>
      </w:pPr>
    </w:p>
    <w:p w14:paraId="4D8177F6" w14:textId="5DE39DC6" w:rsidR="00C372F8" w:rsidRPr="002B5921" w:rsidRDefault="00C372F8" w:rsidP="00C372F8">
      <w:pPr>
        <w:spacing w:after="0"/>
        <w:contextualSpacing/>
        <w:rPr>
          <w:rFonts w:eastAsia="Times New Roman"/>
          <w:b/>
          <w:bCs/>
          <w:color w:val="000000" w:themeColor="text1"/>
        </w:rPr>
      </w:pPr>
      <w:r w:rsidRPr="002B5921">
        <w:rPr>
          <w:rFonts w:eastAsia="Times New Roman"/>
          <w:b/>
          <w:bCs/>
          <w:color w:val="000000" w:themeColor="text1"/>
        </w:rPr>
        <w:t>REVISIÓN DE CANALES DE COMUNICACIÓN.</w:t>
      </w:r>
    </w:p>
    <w:p w14:paraId="7AE3FE0B" w14:textId="75D73970" w:rsidR="00C372F8" w:rsidRPr="002B5921" w:rsidRDefault="00C372F8" w:rsidP="00C372F8">
      <w:pPr>
        <w:spacing w:after="0"/>
        <w:contextualSpacing/>
        <w:rPr>
          <w:rFonts w:eastAsia="Times New Roman"/>
          <w:b/>
          <w:bCs/>
          <w:color w:val="000000" w:themeColor="text1"/>
        </w:rPr>
      </w:pPr>
    </w:p>
    <w:p w14:paraId="1795D87F" w14:textId="77777777" w:rsidR="00C372F8" w:rsidRPr="002B5921" w:rsidRDefault="00C372F8" w:rsidP="00C372F8">
      <w:pPr>
        <w:spacing w:after="0"/>
        <w:contextualSpacing/>
        <w:rPr>
          <w:rFonts w:eastAsia="Times New Roman"/>
          <w:b/>
          <w:bCs/>
          <w:color w:val="000000" w:themeColor="text1"/>
        </w:rPr>
      </w:pPr>
    </w:p>
    <w:tbl>
      <w:tblPr>
        <w:tblStyle w:val="Tablaconcuadrcula"/>
        <w:tblW w:w="0" w:type="auto"/>
        <w:shd w:val="clear" w:color="auto" w:fill="2E74B5" w:themeFill="accent1" w:themeFillShade="BF"/>
        <w:tblLook w:val="04A0" w:firstRow="1" w:lastRow="0" w:firstColumn="1" w:lastColumn="0" w:noHBand="0" w:noVBand="1"/>
      </w:tblPr>
      <w:tblGrid>
        <w:gridCol w:w="4237"/>
        <w:gridCol w:w="4267"/>
      </w:tblGrid>
      <w:tr w:rsidR="00C372F8" w:rsidRPr="002B5921" w14:paraId="1B454B45" w14:textId="77777777" w:rsidTr="006E112E">
        <w:trPr>
          <w:trHeight w:val="378"/>
        </w:trPr>
        <w:tc>
          <w:tcPr>
            <w:tcW w:w="4389" w:type="dxa"/>
            <w:shd w:val="clear" w:color="auto" w:fill="2E74B5" w:themeFill="accent1" w:themeFillShade="BF"/>
          </w:tcPr>
          <w:p w14:paraId="6A9F3436" w14:textId="798C34B3" w:rsidR="00C372F8" w:rsidRPr="006E112E" w:rsidRDefault="009953DB" w:rsidP="009953DB">
            <w:pPr>
              <w:contextualSpacing/>
              <w:jc w:val="center"/>
              <w:rPr>
                <w:rFonts w:eastAsia="Times New Roman"/>
                <w:b/>
                <w:bCs/>
                <w:color w:val="FFFFFF" w:themeColor="background1"/>
                <w:sz w:val="24"/>
                <w:szCs w:val="24"/>
                <w:lang w:eastAsia="es-CO"/>
              </w:rPr>
            </w:pPr>
            <w:r w:rsidRPr="006E112E">
              <w:rPr>
                <w:rFonts w:eastAsia="Times New Roman"/>
                <w:b/>
                <w:bCs/>
                <w:color w:val="FFFFFF" w:themeColor="background1"/>
                <w:sz w:val="24"/>
                <w:szCs w:val="24"/>
                <w:lang w:eastAsia="es-CO"/>
              </w:rPr>
              <w:t>Estrategia - Canal</w:t>
            </w:r>
          </w:p>
        </w:tc>
        <w:tc>
          <w:tcPr>
            <w:tcW w:w="4390" w:type="dxa"/>
            <w:shd w:val="clear" w:color="auto" w:fill="2E74B5" w:themeFill="accent1" w:themeFillShade="BF"/>
          </w:tcPr>
          <w:p w14:paraId="78A2DEAB" w14:textId="24E75C04" w:rsidR="00C372F8" w:rsidRPr="006E112E" w:rsidRDefault="00C372F8" w:rsidP="009953DB">
            <w:pPr>
              <w:contextualSpacing/>
              <w:jc w:val="center"/>
              <w:rPr>
                <w:rFonts w:eastAsia="Times New Roman"/>
                <w:b/>
                <w:bCs/>
                <w:color w:val="FFFFFF" w:themeColor="background1"/>
                <w:sz w:val="24"/>
                <w:szCs w:val="24"/>
                <w:lang w:eastAsia="es-CO"/>
              </w:rPr>
            </w:pPr>
            <w:r w:rsidRPr="006E112E">
              <w:rPr>
                <w:rFonts w:eastAsia="Times New Roman"/>
                <w:b/>
                <w:bCs/>
                <w:color w:val="FFFFFF" w:themeColor="background1"/>
                <w:sz w:val="24"/>
                <w:szCs w:val="24"/>
                <w:lang w:eastAsia="es-CO"/>
              </w:rPr>
              <w:t xml:space="preserve">Modo de </w:t>
            </w:r>
            <w:r w:rsidR="009953DB" w:rsidRPr="006E112E">
              <w:rPr>
                <w:rFonts w:eastAsia="Times New Roman"/>
                <w:b/>
                <w:bCs/>
                <w:color w:val="FFFFFF" w:themeColor="background1"/>
                <w:sz w:val="24"/>
                <w:szCs w:val="24"/>
                <w:lang w:eastAsia="es-CO"/>
              </w:rPr>
              <w:t>Uso</w:t>
            </w:r>
          </w:p>
        </w:tc>
      </w:tr>
      <w:tr w:rsidR="00C372F8" w:rsidRPr="002B5921" w14:paraId="1ACFF235" w14:textId="77777777" w:rsidTr="006E112E">
        <w:tc>
          <w:tcPr>
            <w:tcW w:w="4389" w:type="dxa"/>
            <w:shd w:val="clear" w:color="auto" w:fill="2E74B5" w:themeFill="accent1" w:themeFillShade="BF"/>
          </w:tcPr>
          <w:p w14:paraId="711FF0CF" w14:textId="77777777" w:rsidR="00341BE6" w:rsidRPr="006E112E" w:rsidRDefault="00341BE6" w:rsidP="00137AB1">
            <w:pPr>
              <w:contextualSpacing/>
              <w:rPr>
                <w:rFonts w:eastAsia="Times New Roman"/>
                <w:color w:val="FFFFFF" w:themeColor="background1"/>
                <w:lang w:eastAsia="es-CO"/>
              </w:rPr>
            </w:pPr>
          </w:p>
          <w:p w14:paraId="4C65675D" w14:textId="2D74B3BC" w:rsidR="00C372F8" w:rsidRPr="006E112E" w:rsidRDefault="00C372F8" w:rsidP="00137AB1">
            <w:pPr>
              <w:contextualSpacing/>
              <w:rPr>
                <w:rFonts w:eastAsia="Times New Roman"/>
                <w:b/>
                <w:bCs/>
                <w:color w:val="FFFFFF" w:themeColor="background1"/>
                <w:lang w:eastAsia="es-CO"/>
              </w:rPr>
            </w:pPr>
            <w:r w:rsidRPr="006E112E">
              <w:rPr>
                <w:rFonts w:eastAsia="Times New Roman"/>
                <w:b/>
                <w:bCs/>
                <w:color w:val="FFFFFF" w:themeColor="background1"/>
                <w:lang w:eastAsia="es-CO"/>
              </w:rPr>
              <w:t>Virtual</w:t>
            </w:r>
          </w:p>
        </w:tc>
        <w:tc>
          <w:tcPr>
            <w:tcW w:w="4390" w:type="dxa"/>
            <w:shd w:val="clear" w:color="auto" w:fill="2E74B5" w:themeFill="accent1" w:themeFillShade="BF"/>
          </w:tcPr>
          <w:tbl>
            <w:tblPr>
              <w:tblW w:w="0" w:type="auto"/>
              <w:tblBorders>
                <w:top w:val="nil"/>
                <w:left w:val="nil"/>
                <w:bottom w:val="nil"/>
                <w:right w:val="nil"/>
              </w:tblBorders>
              <w:tblLook w:val="0000" w:firstRow="0" w:lastRow="0" w:firstColumn="0" w:lastColumn="0" w:noHBand="0" w:noVBand="0"/>
            </w:tblPr>
            <w:tblGrid>
              <w:gridCol w:w="3688"/>
              <w:gridCol w:w="363"/>
            </w:tblGrid>
            <w:tr w:rsidR="006E112E" w:rsidRPr="006E112E" w14:paraId="37D1F404" w14:textId="77777777" w:rsidTr="00137AB1">
              <w:trPr>
                <w:trHeight w:val="167"/>
              </w:trPr>
              <w:tc>
                <w:tcPr>
                  <w:tcW w:w="0" w:type="auto"/>
                </w:tcPr>
                <w:p w14:paraId="693B37B2" w14:textId="77777777" w:rsidR="00C372F8" w:rsidRPr="006E112E" w:rsidRDefault="00C372F8" w:rsidP="00137AB1">
                  <w:pPr>
                    <w:autoSpaceDE w:val="0"/>
                    <w:autoSpaceDN w:val="0"/>
                    <w:adjustRightInd w:val="0"/>
                    <w:spacing w:after="0"/>
                    <w:rPr>
                      <w:color w:val="FFFFFF" w:themeColor="background1"/>
                    </w:rPr>
                  </w:pPr>
                  <w:r w:rsidRPr="006E112E">
                    <w:rPr>
                      <w:color w:val="FFFFFF" w:themeColor="background1"/>
                    </w:rPr>
                    <w:t xml:space="preserve">Correos Electrónicos: </w:t>
                  </w:r>
                </w:p>
              </w:tc>
              <w:tc>
                <w:tcPr>
                  <w:tcW w:w="0" w:type="auto"/>
                </w:tcPr>
                <w:p w14:paraId="1FD48A7F" w14:textId="77777777" w:rsidR="00C372F8" w:rsidRPr="006E112E" w:rsidRDefault="00C372F8" w:rsidP="00137AB1">
                  <w:pPr>
                    <w:autoSpaceDE w:val="0"/>
                    <w:autoSpaceDN w:val="0"/>
                    <w:adjustRightInd w:val="0"/>
                    <w:spacing w:after="0"/>
                    <w:rPr>
                      <w:color w:val="FFFFFF" w:themeColor="background1"/>
                    </w:rPr>
                  </w:pPr>
                </w:p>
              </w:tc>
            </w:tr>
            <w:tr w:rsidR="006E112E" w:rsidRPr="006E112E" w14:paraId="4F992373" w14:textId="77777777" w:rsidTr="00137AB1">
              <w:trPr>
                <w:trHeight w:val="75"/>
              </w:trPr>
              <w:tc>
                <w:tcPr>
                  <w:tcW w:w="0" w:type="auto"/>
                  <w:gridSpan w:val="2"/>
                </w:tcPr>
                <w:p w14:paraId="54929765" w14:textId="77777777" w:rsidR="00C372F8" w:rsidRPr="006E112E" w:rsidRDefault="00C372F8" w:rsidP="00137AB1">
                  <w:pPr>
                    <w:autoSpaceDE w:val="0"/>
                    <w:autoSpaceDN w:val="0"/>
                    <w:adjustRightInd w:val="0"/>
                    <w:spacing w:after="0"/>
                    <w:rPr>
                      <w:color w:val="FFFFFF" w:themeColor="background1"/>
                    </w:rPr>
                  </w:pPr>
                  <w:r w:rsidRPr="006E112E">
                    <w:rPr>
                      <w:color w:val="FFFFFF" w:themeColor="background1"/>
                    </w:rPr>
                    <w:t>Sitio Web Contáctenos: envíanos t</w:t>
                  </w:r>
                  <w:r w:rsidR="009953DB" w:rsidRPr="006E112E">
                    <w:rPr>
                      <w:color w:val="FFFFFF" w:themeColor="background1"/>
                    </w:rPr>
                    <w:t>us</w:t>
                  </w:r>
                  <w:r w:rsidRPr="006E112E">
                    <w:rPr>
                      <w:color w:val="FFFFFF" w:themeColor="background1"/>
                    </w:rPr>
                    <w:t xml:space="preserve"> mensaje</w:t>
                  </w:r>
                  <w:r w:rsidR="009953DB" w:rsidRPr="006E112E">
                    <w:rPr>
                      <w:color w:val="FFFFFF" w:themeColor="background1"/>
                    </w:rPr>
                    <w:t>s</w:t>
                  </w:r>
                </w:p>
                <w:p w14:paraId="2407F50B" w14:textId="77777777" w:rsidR="00071191" w:rsidRPr="006E112E" w:rsidRDefault="00071191" w:rsidP="00137AB1">
                  <w:pPr>
                    <w:autoSpaceDE w:val="0"/>
                    <w:autoSpaceDN w:val="0"/>
                    <w:adjustRightInd w:val="0"/>
                    <w:spacing w:after="0"/>
                    <w:rPr>
                      <w:color w:val="FFFFFF" w:themeColor="background1"/>
                    </w:rPr>
                  </w:pPr>
                  <w:r w:rsidRPr="006E112E">
                    <w:rPr>
                      <w:color w:val="FFFFFF" w:themeColor="background1"/>
                    </w:rPr>
                    <w:t>Plataforma Janium préstamo de libros</w:t>
                  </w:r>
                </w:p>
                <w:p w14:paraId="0C8B1B0B" w14:textId="7BC15D7D" w:rsidR="005F3C6D" w:rsidRPr="006E112E" w:rsidRDefault="005F3C6D" w:rsidP="00137AB1">
                  <w:pPr>
                    <w:autoSpaceDE w:val="0"/>
                    <w:autoSpaceDN w:val="0"/>
                    <w:adjustRightInd w:val="0"/>
                    <w:spacing w:after="0"/>
                    <w:rPr>
                      <w:color w:val="FFFFFF" w:themeColor="background1"/>
                    </w:rPr>
                  </w:pPr>
                  <w:r w:rsidRPr="006E112E">
                    <w:rPr>
                      <w:color w:val="FFFFFF" w:themeColor="background1"/>
                    </w:rPr>
                    <w:t>Redes sociales</w:t>
                  </w:r>
                  <w:r w:rsidR="00802AFC">
                    <w:rPr>
                      <w:color w:val="FFFFFF" w:themeColor="background1"/>
                    </w:rPr>
                    <w:t xml:space="preserve"> Facebook, Instagram, Twitter</w:t>
                  </w:r>
                </w:p>
              </w:tc>
            </w:tr>
          </w:tbl>
          <w:p w14:paraId="40F1E44B" w14:textId="77777777" w:rsidR="00C372F8" w:rsidRPr="006E112E" w:rsidRDefault="00C372F8" w:rsidP="00137AB1">
            <w:pPr>
              <w:contextualSpacing/>
              <w:rPr>
                <w:rFonts w:eastAsia="Times New Roman"/>
                <w:color w:val="FFFFFF" w:themeColor="background1"/>
                <w:lang w:eastAsia="es-CO"/>
              </w:rPr>
            </w:pPr>
          </w:p>
        </w:tc>
      </w:tr>
      <w:tr w:rsidR="00C372F8" w:rsidRPr="002B5921" w14:paraId="1F1901B7" w14:textId="77777777" w:rsidTr="006E112E">
        <w:tc>
          <w:tcPr>
            <w:tcW w:w="4389" w:type="dxa"/>
            <w:shd w:val="clear" w:color="auto" w:fill="2E74B5" w:themeFill="accent1" w:themeFillShade="BF"/>
          </w:tcPr>
          <w:p w14:paraId="42413108" w14:textId="77777777" w:rsidR="00341BE6" w:rsidRPr="006E112E" w:rsidRDefault="00341BE6" w:rsidP="00137AB1">
            <w:pPr>
              <w:contextualSpacing/>
              <w:rPr>
                <w:rFonts w:eastAsia="Times New Roman"/>
                <w:color w:val="FFFFFF" w:themeColor="background1"/>
                <w:lang w:eastAsia="es-CO"/>
              </w:rPr>
            </w:pPr>
          </w:p>
          <w:p w14:paraId="3A5FA672" w14:textId="77777777" w:rsidR="00341BE6" w:rsidRPr="006E112E" w:rsidRDefault="00341BE6" w:rsidP="00137AB1">
            <w:pPr>
              <w:contextualSpacing/>
              <w:rPr>
                <w:rFonts w:eastAsia="Times New Roman"/>
                <w:color w:val="FFFFFF" w:themeColor="background1"/>
                <w:lang w:eastAsia="es-CO"/>
              </w:rPr>
            </w:pPr>
          </w:p>
          <w:p w14:paraId="34E0C3B9" w14:textId="77777777" w:rsidR="00341BE6" w:rsidRPr="006E112E" w:rsidRDefault="00341BE6" w:rsidP="00137AB1">
            <w:pPr>
              <w:contextualSpacing/>
              <w:rPr>
                <w:rFonts w:eastAsia="Times New Roman"/>
                <w:color w:val="FFFFFF" w:themeColor="background1"/>
                <w:lang w:eastAsia="es-CO"/>
              </w:rPr>
            </w:pPr>
          </w:p>
          <w:p w14:paraId="6F871D1C" w14:textId="77777777" w:rsidR="00341BE6" w:rsidRPr="006E112E" w:rsidRDefault="00341BE6" w:rsidP="00137AB1">
            <w:pPr>
              <w:contextualSpacing/>
              <w:rPr>
                <w:rFonts w:eastAsia="Times New Roman"/>
                <w:color w:val="FFFFFF" w:themeColor="background1"/>
                <w:lang w:eastAsia="es-CO"/>
              </w:rPr>
            </w:pPr>
          </w:p>
          <w:p w14:paraId="368B9061" w14:textId="2DC16687" w:rsidR="00C372F8" w:rsidRPr="006E112E" w:rsidRDefault="00C372F8" w:rsidP="00137AB1">
            <w:pPr>
              <w:contextualSpacing/>
              <w:rPr>
                <w:rFonts w:eastAsia="Times New Roman"/>
                <w:b/>
                <w:bCs/>
                <w:color w:val="FFFFFF" w:themeColor="background1"/>
                <w:lang w:eastAsia="es-CO"/>
              </w:rPr>
            </w:pPr>
            <w:r w:rsidRPr="006E112E">
              <w:rPr>
                <w:rFonts w:eastAsia="Times New Roman"/>
                <w:b/>
                <w:bCs/>
                <w:color w:val="FFFFFF" w:themeColor="background1"/>
                <w:lang w:eastAsia="es-CO"/>
              </w:rPr>
              <w:t>Buzones</w:t>
            </w:r>
          </w:p>
        </w:tc>
        <w:tc>
          <w:tcPr>
            <w:tcW w:w="4390" w:type="dxa"/>
            <w:shd w:val="clear" w:color="auto" w:fill="2E74B5" w:themeFill="accent1" w:themeFillShade="BF"/>
          </w:tcPr>
          <w:p w14:paraId="7FBA6CA9" w14:textId="77777777" w:rsidR="00341BE6" w:rsidRPr="006E112E" w:rsidRDefault="00341BE6" w:rsidP="00137AB1">
            <w:pPr>
              <w:autoSpaceDE w:val="0"/>
              <w:autoSpaceDN w:val="0"/>
              <w:adjustRightInd w:val="0"/>
              <w:rPr>
                <w:color w:val="FFFFFF" w:themeColor="background1"/>
              </w:rPr>
            </w:pPr>
          </w:p>
          <w:p w14:paraId="25DA751C" w14:textId="77777777" w:rsidR="00341BE6" w:rsidRPr="006E112E" w:rsidRDefault="00341BE6" w:rsidP="00137AB1">
            <w:pPr>
              <w:autoSpaceDE w:val="0"/>
              <w:autoSpaceDN w:val="0"/>
              <w:adjustRightInd w:val="0"/>
              <w:rPr>
                <w:color w:val="FFFFFF" w:themeColor="background1"/>
              </w:rPr>
            </w:pPr>
          </w:p>
          <w:p w14:paraId="232EAAC3" w14:textId="60FE90AE" w:rsidR="00C372F8" w:rsidRPr="006E112E" w:rsidRDefault="00C372F8" w:rsidP="00137AB1">
            <w:pPr>
              <w:autoSpaceDE w:val="0"/>
              <w:autoSpaceDN w:val="0"/>
              <w:adjustRightInd w:val="0"/>
              <w:rPr>
                <w:color w:val="FFFFFF" w:themeColor="background1"/>
              </w:rPr>
            </w:pPr>
            <w:r w:rsidRPr="006E112E">
              <w:rPr>
                <w:color w:val="FFFFFF" w:themeColor="background1"/>
              </w:rPr>
              <w:t>En la BPP</w:t>
            </w:r>
            <w:r w:rsidR="009953DB" w:rsidRPr="006E112E">
              <w:rPr>
                <w:color w:val="FFFFFF" w:themeColor="background1"/>
              </w:rPr>
              <w:t xml:space="preserve"> y sus respectivas filiales Tren de Papel, San Javier la Loma, Juan Zuleta Ferrer, San Antonio de Prado</w:t>
            </w:r>
            <w:r w:rsidRPr="006E112E">
              <w:rPr>
                <w:color w:val="FFFFFF" w:themeColor="background1"/>
              </w:rPr>
              <w:t xml:space="preserve">, </w:t>
            </w:r>
            <w:r w:rsidR="009953DB" w:rsidRPr="006E112E">
              <w:rPr>
                <w:color w:val="FFFFFF" w:themeColor="background1"/>
              </w:rPr>
              <w:t xml:space="preserve">se dispone de buzones para que el usuario pueda remitir el formato diligenciado con las pertinentes </w:t>
            </w:r>
            <w:bookmarkStart w:id="17" w:name="_Hlk95294212"/>
            <w:r w:rsidR="009953DB" w:rsidRPr="006E112E">
              <w:rPr>
                <w:color w:val="FFFFFF" w:themeColor="background1"/>
              </w:rPr>
              <w:t>peticiones, quejas, reclamos, solicitudes, suger</w:t>
            </w:r>
            <w:r w:rsidR="00341BE6" w:rsidRPr="006E112E">
              <w:rPr>
                <w:color w:val="FFFFFF" w:themeColor="background1"/>
              </w:rPr>
              <w:t>encias, denuncias y felicitaciones</w:t>
            </w:r>
            <w:bookmarkEnd w:id="17"/>
            <w:r w:rsidR="00071191" w:rsidRPr="006E112E">
              <w:rPr>
                <w:color w:val="FFFFFF" w:themeColor="background1"/>
              </w:rPr>
              <w:t xml:space="preserve">, en la sede central se da recepción de </w:t>
            </w:r>
            <w:r w:rsidR="005F3C6D" w:rsidRPr="006E112E">
              <w:rPr>
                <w:color w:val="FFFFFF" w:themeColor="background1"/>
              </w:rPr>
              <w:t>PQRSDF</w:t>
            </w:r>
            <w:r w:rsidR="00071191" w:rsidRPr="006E112E">
              <w:rPr>
                <w:color w:val="FFFFFF" w:themeColor="background1"/>
              </w:rPr>
              <w:t xml:space="preserve"> por medio de la unidad de correspondencia</w:t>
            </w:r>
          </w:p>
          <w:p w14:paraId="41A27BDA" w14:textId="117637EF" w:rsidR="00341BE6" w:rsidRPr="006E112E" w:rsidRDefault="00341BE6" w:rsidP="00137AB1">
            <w:pPr>
              <w:autoSpaceDE w:val="0"/>
              <w:autoSpaceDN w:val="0"/>
              <w:adjustRightInd w:val="0"/>
              <w:rPr>
                <w:color w:val="FFFFFF" w:themeColor="background1"/>
              </w:rPr>
            </w:pPr>
          </w:p>
          <w:p w14:paraId="7F4C8836" w14:textId="36128F41" w:rsidR="00341BE6" w:rsidRPr="006E112E" w:rsidRDefault="00341BE6" w:rsidP="00137AB1">
            <w:pPr>
              <w:autoSpaceDE w:val="0"/>
              <w:autoSpaceDN w:val="0"/>
              <w:adjustRightInd w:val="0"/>
              <w:rPr>
                <w:color w:val="FFFFFF" w:themeColor="background1"/>
              </w:rPr>
            </w:pPr>
          </w:p>
          <w:p w14:paraId="010E9266" w14:textId="2713081B" w:rsidR="00341BE6" w:rsidRPr="006E112E" w:rsidRDefault="00341BE6" w:rsidP="00137AB1">
            <w:pPr>
              <w:autoSpaceDE w:val="0"/>
              <w:autoSpaceDN w:val="0"/>
              <w:adjustRightInd w:val="0"/>
              <w:rPr>
                <w:color w:val="FFFFFF" w:themeColor="background1"/>
              </w:rPr>
            </w:pPr>
          </w:p>
          <w:p w14:paraId="202ABE5E" w14:textId="77777777" w:rsidR="00341BE6" w:rsidRPr="006E112E" w:rsidRDefault="00341BE6" w:rsidP="00137AB1">
            <w:pPr>
              <w:autoSpaceDE w:val="0"/>
              <w:autoSpaceDN w:val="0"/>
              <w:adjustRightInd w:val="0"/>
              <w:rPr>
                <w:color w:val="FFFFFF" w:themeColor="background1"/>
              </w:rPr>
            </w:pPr>
          </w:p>
          <w:p w14:paraId="5059C64B" w14:textId="77777777" w:rsidR="00C372F8" w:rsidRPr="006E112E" w:rsidRDefault="00C372F8" w:rsidP="00137AB1">
            <w:pPr>
              <w:contextualSpacing/>
              <w:rPr>
                <w:rFonts w:eastAsia="Times New Roman"/>
                <w:color w:val="FFFFFF" w:themeColor="background1"/>
                <w:lang w:eastAsia="es-CO"/>
              </w:rPr>
            </w:pPr>
          </w:p>
        </w:tc>
      </w:tr>
    </w:tbl>
    <w:p w14:paraId="1D63947C" w14:textId="77777777" w:rsidR="00C372F8" w:rsidRPr="002B5921" w:rsidRDefault="00C372F8" w:rsidP="00C372F8">
      <w:pPr>
        <w:spacing w:after="0"/>
        <w:contextualSpacing/>
        <w:rPr>
          <w:rFonts w:eastAsia="Times New Roman"/>
          <w:b/>
          <w:bCs/>
          <w:lang w:eastAsia="es-CO"/>
        </w:rPr>
      </w:pPr>
    </w:p>
    <w:p w14:paraId="10442C12" w14:textId="224A1113" w:rsidR="00C372F8" w:rsidRPr="002B5921" w:rsidRDefault="00402134" w:rsidP="00C372F8">
      <w:pPr>
        <w:spacing w:after="0"/>
        <w:contextualSpacing/>
        <w:rPr>
          <w:rFonts w:eastAsia="Times New Roman"/>
          <w:b/>
          <w:bCs/>
          <w:lang w:eastAsia="es-CO"/>
        </w:rPr>
      </w:pPr>
      <w:r w:rsidRPr="002B5921">
        <w:rPr>
          <w:rFonts w:eastAsia="Times New Roman"/>
          <w:lang w:eastAsia="es-CO"/>
        </w:rPr>
        <w:t>La BPP en su proceso de mejoramiento en la atención del usuario, y cumpliendo con los requerimientos y mecanismos legales en lo que se refiere a atención ciudadana en cuanto a</w:t>
      </w:r>
      <w:r w:rsidRPr="002B5921">
        <w:rPr>
          <w:rFonts w:eastAsia="Times New Roman"/>
          <w:b/>
          <w:bCs/>
          <w:lang w:eastAsia="es-CO"/>
        </w:rPr>
        <w:t xml:space="preserve"> </w:t>
      </w:r>
      <w:r w:rsidRPr="002B5921">
        <w:t xml:space="preserve">peticiones, quejas, reclamos, solicitudes, sugerencias, denuncias y felicitaciones, </w:t>
      </w:r>
      <w:r w:rsidR="007A5D3B" w:rsidRPr="002B5921">
        <w:t>les</w:t>
      </w:r>
      <w:r w:rsidRPr="002B5921">
        <w:t xml:space="preserve"> permite a los usuarios expresar sus comentarios por l</w:t>
      </w:r>
      <w:r w:rsidR="006617B7" w:rsidRPr="002B5921">
        <w:t>o</w:t>
      </w:r>
      <w:r w:rsidRPr="002B5921">
        <w:t xml:space="preserve">s diferentes </w:t>
      </w:r>
      <w:r w:rsidR="006617B7" w:rsidRPr="002B5921">
        <w:t>canales</w:t>
      </w:r>
      <w:r w:rsidRPr="002B5921">
        <w:t xml:space="preserve"> como lo son el correo y el buzón de sugerencias</w:t>
      </w:r>
      <w:r w:rsidR="005F3C6D">
        <w:t>, redes sociales</w:t>
      </w:r>
      <w:r w:rsidR="00314EA2" w:rsidRPr="002B5921">
        <w:t xml:space="preserve"> y unidad de correspondencia</w:t>
      </w:r>
      <w:r w:rsidRPr="002B5921">
        <w:t xml:space="preserve">. </w:t>
      </w:r>
      <w:r w:rsidR="006617B7" w:rsidRPr="002B5921">
        <w:t>De acuerdo con</w:t>
      </w:r>
      <w:r w:rsidRPr="002B5921">
        <w:t xml:space="preserve"> lo anterior desde Control Interno se ha realizado la respectiva </w:t>
      </w:r>
      <w:r w:rsidR="007A5D3B">
        <w:t>revisión</w:t>
      </w:r>
      <w:r w:rsidR="006617B7" w:rsidRPr="002B5921">
        <w:t xml:space="preserve"> e inspección a la BPP y sus filiales Tren de Papel, San Javier la Loma, Juan Zuleta Ferrer, San Antonio de Prado, verificando el funcionamiento de los buzones y </w:t>
      </w:r>
      <w:r w:rsidR="008C5D65" w:rsidRPr="002B5921">
        <w:t xml:space="preserve">demás canales </w:t>
      </w:r>
      <w:r w:rsidR="006617B7" w:rsidRPr="002B5921">
        <w:t xml:space="preserve">se </w:t>
      </w:r>
      <w:r w:rsidR="008C5D65" w:rsidRPr="002B5921">
        <w:t>hacen las respectivas recomendaciones que al final de este informe quedarán escritas</w:t>
      </w:r>
      <w:r w:rsidR="006617B7" w:rsidRPr="002B5921">
        <w:t>.</w:t>
      </w:r>
    </w:p>
    <w:p w14:paraId="225B6BE8" w14:textId="77777777" w:rsidR="00C372F8" w:rsidRPr="002B5921" w:rsidRDefault="00C372F8" w:rsidP="00C372F8">
      <w:pPr>
        <w:spacing w:after="0"/>
        <w:contextualSpacing/>
        <w:rPr>
          <w:rFonts w:eastAsia="Times New Roman"/>
          <w:b/>
          <w:bCs/>
          <w:lang w:eastAsia="es-CO"/>
        </w:rPr>
      </w:pPr>
    </w:p>
    <w:p w14:paraId="132EA072" w14:textId="32592913" w:rsidR="00C372F8" w:rsidRDefault="00C372F8" w:rsidP="00C372F8">
      <w:pPr>
        <w:spacing w:after="0"/>
        <w:contextualSpacing/>
        <w:rPr>
          <w:rFonts w:eastAsia="Times New Roman"/>
          <w:b/>
          <w:bCs/>
          <w:lang w:eastAsia="es-CO"/>
        </w:rPr>
      </w:pPr>
      <w:r w:rsidRPr="002B5921">
        <w:rPr>
          <w:rFonts w:eastAsia="Times New Roman"/>
          <w:b/>
          <w:bCs/>
          <w:lang w:eastAsia="es-CO"/>
        </w:rPr>
        <w:t>GESTION DE PQRSDF</w:t>
      </w:r>
    </w:p>
    <w:p w14:paraId="218992E0" w14:textId="77777777" w:rsidR="00AD09A6" w:rsidRPr="002B5921" w:rsidRDefault="00AD09A6" w:rsidP="00C372F8">
      <w:pPr>
        <w:spacing w:after="0"/>
        <w:contextualSpacing/>
        <w:rPr>
          <w:rFonts w:eastAsia="Times New Roman"/>
          <w:b/>
          <w:bCs/>
          <w:lang w:eastAsia="es-CO"/>
        </w:rPr>
      </w:pPr>
    </w:p>
    <w:p w14:paraId="7ECDFCAB" w14:textId="43A38D5A" w:rsidR="00C372F8" w:rsidRPr="002B5921" w:rsidRDefault="00314EA2" w:rsidP="00C372F8">
      <w:pPr>
        <w:spacing w:after="0"/>
        <w:contextualSpacing/>
        <w:rPr>
          <w:rFonts w:eastAsia="Times New Roman"/>
          <w:color w:val="000000" w:themeColor="text1"/>
          <w:szCs w:val="24"/>
        </w:rPr>
      </w:pPr>
      <w:r w:rsidRPr="002B5921">
        <w:rPr>
          <w:color w:val="000000" w:themeColor="text1"/>
        </w:rPr>
        <w:t xml:space="preserve">Se hace la respectiva verificación de la información consignada en los registros de </w:t>
      </w:r>
      <w:r w:rsidR="008C5D65" w:rsidRPr="002B5921">
        <w:rPr>
          <w:color w:val="000000" w:themeColor="text1"/>
        </w:rPr>
        <w:t>PQRSDF</w:t>
      </w:r>
      <w:r w:rsidRPr="002B5921">
        <w:rPr>
          <w:color w:val="000000" w:themeColor="text1"/>
        </w:rPr>
        <w:t xml:space="preserve"> de las diferentes </w:t>
      </w:r>
      <w:r w:rsidR="008C5D65" w:rsidRPr="002B5921">
        <w:rPr>
          <w:color w:val="000000" w:themeColor="text1"/>
        </w:rPr>
        <w:t>filiales:</w:t>
      </w:r>
    </w:p>
    <w:p w14:paraId="3F63225C" w14:textId="77777777" w:rsidR="00C372F8" w:rsidRPr="002B5921" w:rsidRDefault="00C372F8" w:rsidP="00C372F8">
      <w:pPr>
        <w:spacing w:after="0"/>
        <w:rPr>
          <w:color w:val="000000" w:themeColor="text1"/>
        </w:rPr>
      </w:pPr>
    </w:p>
    <w:p w14:paraId="5929EF2C" w14:textId="77777777" w:rsidR="00C372F8" w:rsidRPr="002B5921" w:rsidRDefault="00C372F8" w:rsidP="00C372F8">
      <w:pPr>
        <w:numPr>
          <w:ilvl w:val="0"/>
          <w:numId w:val="8"/>
        </w:numPr>
        <w:spacing w:after="0" w:line="259" w:lineRule="auto"/>
        <w:contextualSpacing/>
      </w:pPr>
      <w:r w:rsidRPr="002B5921">
        <w:t>Tren de Papel</w:t>
      </w:r>
    </w:p>
    <w:p w14:paraId="38C95D53" w14:textId="77777777" w:rsidR="00C372F8" w:rsidRPr="002B5921" w:rsidRDefault="00C372F8" w:rsidP="00C372F8">
      <w:pPr>
        <w:numPr>
          <w:ilvl w:val="0"/>
          <w:numId w:val="8"/>
        </w:numPr>
        <w:spacing w:after="0" w:line="259" w:lineRule="auto"/>
        <w:contextualSpacing/>
      </w:pPr>
      <w:r w:rsidRPr="002B5921">
        <w:t>San Javier la Loma</w:t>
      </w:r>
    </w:p>
    <w:p w14:paraId="200E1A09" w14:textId="77777777" w:rsidR="00C372F8" w:rsidRPr="002B5921" w:rsidRDefault="00C372F8" w:rsidP="00C372F8">
      <w:pPr>
        <w:numPr>
          <w:ilvl w:val="0"/>
          <w:numId w:val="7"/>
        </w:numPr>
        <w:spacing w:after="0" w:line="259" w:lineRule="auto"/>
        <w:contextualSpacing/>
      </w:pPr>
      <w:r w:rsidRPr="002B5921">
        <w:t>Juan Zuleta Ferrer</w:t>
      </w:r>
    </w:p>
    <w:p w14:paraId="58099FCA" w14:textId="77777777" w:rsidR="00C372F8" w:rsidRPr="002B5921" w:rsidRDefault="00C372F8" w:rsidP="00C372F8">
      <w:pPr>
        <w:numPr>
          <w:ilvl w:val="0"/>
          <w:numId w:val="7"/>
        </w:numPr>
        <w:spacing w:after="0" w:line="259" w:lineRule="auto"/>
        <w:contextualSpacing/>
      </w:pPr>
      <w:r w:rsidRPr="002B5921">
        <w:t>San Antonio de Prado</w:t>
      </w:r>
    </w:p>
    <w:p w14:paraId="0443DE08" w14:textId="77777777" w:rsidR="00C372F8" w:rsidRPr="002B5921" w:rsidRDefault="00C372F8" w:rsidP="00C372F8">
      <w:pPr>
        <w:numPr>
          <w:ilvl w:val="0"/>
          <w:numId w:val="7"/>
        </w:numPr>
        <w:spacing w:after="0" w:line="259" w:lineRule="auto"/>
        <w:contextualSpacing/>
      </w:pPr>
      <w:r w:rsidRPr="002B5921">
        <w:t>Sede Central Torre de la Memoria.</w:t>
      </w:r>
    </w:p>
    <w:p w14:paraId="3AA97D9F" w14:textId="77777777" w:rsidR="00C372F8" w:rsidRPr="002B5921" w:rsidRDefault="00C372F8" w:rsidP="00C372F8">
      <w:pPr>
        <w:numPr>
          <w:ilvl w:val="0"/>
          <w:numId w:val="7"/>
        </w:numPr>
        <w:spacing w:after="0" w:line="259" w:lineRule="auto"/>
        <w:contextualSpacing/>
      </w:pPr>
      <w:r w:rsidRPr="002B5921">
        <w:t>Unidad de Correspondencia (Físicos, correo electrónico)</w:t>
      </w:r>
    </w:p>
    <w:p w14:paraId="134516C1" w14:textId="5BA1489F" w:rsidR="00C372F8" w:rsidRDefault="00C372F8" w:rsidP="00C372F8">
      <w:pPr>
        <w:numPr>
          <w:ilvl w:val="0"/>
          <w:numId w:val="7"/>
        </w:numPr>
        <w:spacing w:after="0" w:line="259" w:lineRule="auto"/>
        <w:contextualSpacing/>
      </w:pPr>
      <w:r w:rsidRPr="002B5921">
        <w:t>Recibidas por contáctenos (sitio web, janium).</w:t>
      </w:r>
    </w:p>
    <w:p w14:paraId="556BD872" w14:textId="1F1CD051" w:rsidR="00802AFC" w:rsidRPr="002B5921" w:rsidRDefault="00802AFC" w:rsidP="00C372F8">
      <w:pPr>
        <w:numPr>
          <w:ilvl w:val="0"/>
          <w:numId w:val="7"/>
        </w:numPr>
        <w:spacing w:after="0" w:line="259" w:lineRule="auto"/>
        <w:contextualSpacing/>
      </w:pPr>
      <w:r>
        <w:t>Redes Sociales Facebook, Instagram, Twitter</w:t>
      </w:r>
    </w:p>
    <w:p w14:paraId="5C86A35B" w14:textId="77777777" w:rsidR="00C372F8" w:rsidRPr="002B5921" w:rsidRDefault="00C372F8" w:rsidP="00C372F8">
      <w:pPr>
        <w:spacing w:after="0"/>
        <w:ind w:left="720"/>
        <w:contextualSpacing/>
      </w:pPr>
    </w:p>
    <w:p w14:paraId="3435D192" w14:textId="4E314E66" w:rsidR="00C372F8" w:rsidRPr="007D4FDA" w:rsidRDefault="00C372F8" w:rsidP="00802AFC">
      <w:pPr>
        <w:spacing w:after="0"/>
        <w:rPr>
          <w:b/>
          <w:i/>
        </w:rPr>
      </w:pPr>
      <w:r w:rsidRPr="002B5921">
        <w:lastRenderedPageBreak/>
        <w:t>La información corresponde a cada uno de los canales habilitados por la Entidad para la recepción de las PQR</w:t>
      </w:r>
      <w:r w:rsidR="007A5D3B">
        <w:t>S</w:t>
      </w:r>
      <w:r w:rsidRPr="002B5921">
        <w:t xml:space="preserve">DF y su trámite filial y </w:t>
      </w:r>
      <w:r w:rsidRPr="007D4FDA">
        <w:rPr>
          <w:bCs/>
        </w:rPr>
        <w:t>del área de Gestión Documental donde está centralizada la información de   las PQRSD</w:t>
      </w:r>
      <w:r w:rsidR="007A5D3B" w:rsidRPr="007D4FDA">
        <w:rPr>
          <w:bCs/>
        </w:rPr>
        <w:t>F</w:t>
      </w:r>
      <w:r w:rsidRPr="007D4FDA">
        <w:rPr>
          <w:bCs/>
        </w:rPr>
        <w:t xml:space="preserve"> recibidas</w:t>
      </w:r>
      <w:r w:rsidR="007D4FDA">
        <w:rPr>
          <w:bCs/>
        </w:rPr>
        <w:t>.</w:t>
      </w:r>
    </w:p>
    <w:p w14:paraId="530319AF" w14:textId="77777777" w:rsidR="00AD09A6" w:rsidRPr="002B5921" w:rsidRDefault="00AD09A6" w:rsidP="007D4FDA">
      <w:pPr>
        <w:spacing w:after="0"/>
        <w:ind w:left="0" w:firstLine="0"/>
        <w:rPr>
          <w:b/>
          <w:i/>
          <w:u w:val="single"/>
        </w:rPr>
      </w:pPr>
    </w:p>
    <w:p w14:paraId="5BCBB736" w14:textId="588E06A2" w:rsidR="00802AFC" w:rsidRPr="00802AFC" w:rsidRDefault="00582903" w:rsidP="00802AFC">
      <w:pPr>
        <w:spacing w:after="0"/>
        <w:ind w:left="720"/>
        <w:contextualSpacing/>
      </w:pPr>
      <w:r w:rsidRPr="00582903">
        <w:rPr>
          <w:noProof/>
        </w:rPr>
        <w:drawing>
          <wp:anchor distT="0" distB="0" distL="114300" distR="114300" simplePos="0" relativeHeight="251659264" behindDoc="0" locked="0" layoutInCell="1" allowOverlap="1" wp14:anchorId="5B180FC9" wp14:editId="06DCDC3E">
            <wp:simplePos x="0" y="0"/>
            <wp:positionH relativeFrom="margin">
              <wp:posOffset>-890270</wp:posOffset>
            </wp:positionH>
            <wp:positionV relativeFrom="page">
              <wp:posOffset>1733550</wp:posOffset>
            </wp:positionV>
            <wp:extent cx="7277100" cy="621982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77100" cy="621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8B40A" w14:textId="66796667" w:rsidR="00BF4AFE" w:rsidRDefault="00BF4AFE" w:rsidP="00A5544B">
      <w:pPr>
        <w:spacing w:after="0"/>
        <w:ind w:left="10"/>
        <w:contextualSpacing/>
        <w:jc w:val="left"/>
      </w:pPr>
      <w:r>
        <w:rPr>
          <w:noProof/>
        </w:rPr>
        <w:lastRenderedPageBreak/>
        <w:drawing>
          <wp:inline distT="0" distB="0" distL="0" distR="0" wp14:anchorId="5A5A60C6" wp14:editId="72B0776F">
            <wp:extent cx="5492115" cy="7058025"/>
            <wp:effectExtent l="0" t="0" r="13335" b="9525"/>
            <wp:docPr id="7" name="Gráfico 7">
              <a:extLst xmlns:a="http://schemas.openxmlformats.org/drawingml/2006/main">
                <a:ext uri="{FF2B5EF4-FFF2-40B4-BE49-F238E27FC236}">
                  <a16:creationId xmlns:a16="http://schemas.microsoft.com/office/drawing/2014/main" id="{85F7543E-7CF8-4D8F-8580-3F2EF7964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0AED55" w14:textId="22F2F57F" w:rsidR="00802AFC" w:rsidRPr="00C31876" w:rsidRDefault="00802AFC" w:rsidP="00802AFC">
      <w:pPr>
        <w:spacing w:after="0" w:line="259" w:lineRule="auto"/>
        <w:ind w:left="70" w:firstLine="0"/>
        <w:jc w:val="center"/>
        <w:rPr>
          <w:b/>
        </w:rPr>
      </w:pPr>
      <w:r w:rsidRPr="00C31876">
        <w:rPr>
          <w:b/>
        </w:rPr>
        <w:lastRenderedPageBreak/>
        <w:t>PQRSDF RECIBIDAS POR REDES SOCIALES</w:t>
      </w:r>
      <w:r w:rsidRPr="00C31876">
        <w:rPr>
          <w:b/>
        </w:rPr>
        <w:t xml:space="preserve"> GESTIÓN </w:t>
      </w:r>
      <w:r w:rsidRPr="00C31876">
        <w:rPr>
          <w:b/>
        </w:rPr>
        <w:t>COMUNICACIONES</w:t>
      </w:r>
    </w:p>
    <w:p w14:paraId="7C05A63C" w14:textId="6B3F9471" w:rsidR="00802AFC" w:rsidRDefault="00802AFC" w:rsidP="00802AFC">
      <w:pPr>
        <w:spacing w:after="0" w:line="259" w:lineRule="auto"/>
        <w:ind w:left="70" w:firstLine="0"/>
        <w:jc w:val="center"/>
        <w:rPr>
          <w:b/>
        </w:rPr>
      </w:pPr>
    </w:p>
    <w:p w14:paraId="6F1A4527" w14:textId="77777777" w:rsidR="00802AFC" w:rsidRDefault="00802AFC" w:rsidP="00802AFC">
      <w:pPr>
        <w:spacing w:after="0" w:line="259" w:lineRule="auto"/>
        <w:ind w:left="70" w:firstLine="0"/>
        <w:rPr>
          <w:b/>
        </w:rPr>
      </w:pPr>
    </w:p>
    <w:p w14:paraId="7FC7445A" w14:textId="75B9CC4A" w:rsidR="00802AFC" w:rsidRPr="002B5921" w:rsidRDefault="00802AFC" w:rsidP="00802AFC">
      <w:pPr>
        <w:spacing w:after="0" w:line="259" w:lineRule="auto"/>
        <w:ind w:left="70" w:firstLine="0"/>
        <w:jc w:val="center"/>
        <w:rPr>
          <w:b/>
        </w:rPr>
      </w:pPr>
      <w:r>
        <w:rPr>
          <w:b/>
        </w:rPr>
        <w:t xml:space="preserve"> </w:t>
      </w:r>
    </w:p>
    <w:p w14:paraId="7051C90F" w14:textId="0C9B3080" w:rsidR="00BF4AFE" w:rsidRDefault="00BF4AFE" w:rsidP="00C372F8">
      <w:pPr>
        <w:spacing w:after="0"/>
        <w:ind w:left="720"/>
        <w:contextualSpacing/>
      </w:pPr>
    </w:p>
    <w:p w14:paraId="38A04F47" w14:textId="790E3A25" w:rsidR="00BF4AFE" w:rsidRDefault="00BF4AFE" w:rsidP="00C372F8">
      <w:pPr>
        <w:spacing w:after="0"/>
        <w:ind w:left="720"/>
        <w:contextualSpacing/>
      </w:pPr>
    </w:p>
    <w:p w14:paraId="31D9981A" w14:textId="03ACDE43" w:rsidR="00BF4AFE" w:rsidRDefault="00BF4AFE" w:rsidP="00C372F8">
      <w:pPr>
        <w:spacing w:after="0"/>
        <w:ind w:left="720"/>
        <w:contextualSpacing/>
      </w:pPr>
    </w:p>
    <w:p w14:paraId="5C9C99A0" w14:textId="7EBE6417" w:rsidR="00BF4AFE" w:rsidRDefault="00BF4AFE" w:rsidP="00A5544B">
      <w:pPr>
        <w:spacing w:after="0"/>
        <w:ind w:left="0" w:firstLine="0"/>
        <w:contextualSpacing/>
      </w:pPr>
    </w:p>
    <w:p w14:paraId="6912C5CE" w14:textId="103B6EFE" w:rsidR="00BF4AFE" w:rsidRDefault="00BF4AFE" w:rsidP="00C372F8">
      <w:pPr>
        <w:spacing w:after="0"/>
        <w:ind w:left="720"/>
        <w:contextualSpacing/>
      </w:pPr>
    </w:p>
    <w:tbl>
      <w:tblPr>
        <w:tblStyle w:val="Tablaconcuadrcula"/>
        <w:tblpPr w:leftFromText="141" w:rightFromText="141" w:vertAnchor="page" w:horzAnchor="margin" w:tblpY="3391"/>
        <w:tblW w:w="9498" w:type="dxa"/>
        <w:shd w:val="clear" w:color="auto" w:fill="92D050"/>
        <w:tblLook w:val="04A0" w:firstRow="1" w:lastRow="0" w:firstColumn="1" w:lastColumn="0" w:noHBand="0" w:noVBand="1"/>
      </w:tblPr>
      <w:tblGrid>
        <w:gridCol w:w="4374"/>
        <w:gridCol w:w="5124"/>
      </w:tblGrid>
      <w:tr w:rsidR="00C92214" w14:paraId="70A24E9C" w14:textId="77777777" w:rsidTr="00C31876">
        <w:trPr>
          <w:trHeight w:val="1557"/>
        </w:trPr>
        <w:tc>
          <w:tcPr>
            <w:tcW w:w="4374" w:type="dxa"/>
            <w:shd w:val="clear" w:color="auto" w:fill="92D050"/>
          </w:tcPr>
          <w:p w14:paraId="5236F326" w14:textId="77777777" w:rsidR="00C92214" w:rsidRPr="00C31876" w:rsidRDefault="00C92214" w:rsidP="00802AFC">
            <w:pPr>
              <w:spacing w:after="0" w:line="259" w:lineRule="auto"/>
              <w:ind w:left="0" w:firstLine="0"/>
              <w:jc w:val="center"/>
              <w:rPr>
                <w:b/>
                <w:sz w:val="40"/>
                <w:szCs w:val="40"/>
              </w:rPr>
            </w:pPr>
          </w:p>
          <w:p w14:paraId="2CEF0055" w14:textId="77777777" w:rsidR="00802AFC" w:rsidRPr="00C31876" w:rsidRDefault="00802AFC" w:rsidP="00802AFC">
            <w:pPr>
              <w:spacing w:after="0" w:line="259" w:lineRule="auto"/>
              <w:ind w:left="0" w:firstLine="0"/>
              <w:jc w:val="center"/>
              <w:rPr>
                <w:b/>
                <w:sz w:val="40"/>
                <w:szCs w:val="40"/>
              </w:rPr>
            </w:pPr>
          </w:p>
          <w:p w14:paraId="24A88EF2" w14:textId="53B39F31" w:rsidR="00C92214" w:rsidRPr="00C31876" w:rsidRDefault="00C92214" w:rsidP="00802AFC">
            <w:pPr>
              <w:spacing w:after="0" w:line="259" w:lineRule="auto"/>
              <w:ind w:left="0" w:firstLine="0"/>
              <w:jc w:val="center"/>
              <w:rPr>
                <w:b/>
                <w:sz w:val="40"/>
                <w:szCs w:val="40"/>
              </w:rPr>
            </w:pPr>
            <w:r w:rsidRPr="00C31876">
              <w:rPr>
                <w:b/>
                <w:sz w:val="40"/>
                <w:szCs w:val="40"/>
              </w:rPr>
              <w:t>RED SOCIAL</w:t>
            </w:r>
          </w:p>
        </w:tc>
        <w:tc>
          <w:tcPr>
            <w:tcW w:w="5124" w:type="dxa"/>
            <w:shd w:val="clear" w:color="auto" w:fill="92D050"/>
          </w:tcPr>
          <w:p w14:paraId="1F06EA73" w14:textId="77777777" w:rsidR="00C92214" w:rsidRPr="00C31876" w:rsidRDefault="00C92214" w:rsidP="00802AFC">
            <w:pPr>
              <w:spacing w:after="0" w:line="259" w:lineRule="auto"/>
              <w:ind w:left="0" w:firstLine="0"/>
              <w:jc w:val="left"/>
              <w:rPr>
                <w:b/>
                <w:sz w:val="40"/>
                <w:szCs w:val="40"/>
              </w:rPr>
            </w:pPr>
          </w:p>
          <w:p w14:paraId="75543C94" w14:textId="77777777" w:rsidR="00802AFC" w:rsidRPr="00C31876" w:rsidRDefault="00802AFC" w:rsidP="00802AFC">
            <w:pPr>
              <w:spacing w:after="0" w:line="259" w:lineRule="auto"/>
              <w:ind w:left="0" w:firstLine="0"/>
              <w:jc w:val="center"/>
              <w:rPr>
                <w:b/>
                <w:sz w:val="40"/>
                <w:szCs w:val="40"/>
              </w:rPr>
            </w:pPr>
          </w:p>
          <w:p w14:paraId="7180AE0E" w14:textId="67EC7513" w:rsidR="00C92214" w:rsidRPr="00C31876" w:rsidRDefault="00C92214" w:rsidP="00802AFC">
            <w:pPr>
              <w:spacing w:after="0" w:line="259" w:lineRule="auto"/>
              <w:ind w:left="0" w:firstLine="0"/>
              <w:jc w:val="center"/>
              <w:rPr>
                <w:b/>
                <w:sz w:val="40"/>
                <w:szCs w:val="40"/>
              </w:rPr>
            </w:pPr>
            <w:r w:rsidRPr="00C31876">
              <w:rPr>
                <w:b/>
                <w:sz w:val="40"/>
                <w:szCs w:val="40"/>
              </w:rPr>
              <w:t>CANTIDAD</w:t>
            </w:r>
          </w:p>
        </w:tc>
      </w:tr>
      <w:tr w:rsidR="00C92214" w14:paraId="682979DF" w14:textId="77777777" w:rsidTr="00C31876">
        <w:trPr>
          <w:trHeight w:val="2119"/>
        </w:trPr>
        <w:tc>
          <w:tcPr>
            <w:tcW w:w="4374" w:type="dxa"/>
            <w:shd w:val="clear" w:color="auto" w:fill="92D050"/>
          </w:tcPr>
          <w:p w14:paraId="52C65CAA" w14:textId="77777777" w:rsidR="00C92214" w:rsidRPr="00C31876" w:rsidRDefault="00C92214" w:rsidP="00802AFC">
            <w:pPr>
              <w:spacing w:after="0" w:line="259" w:lineRule="auto"/>
              <w:ind w:left="0" w:firstLine="0"/>
              <w:jc w:val="left"/>
              <w:rPr>
                <w:b/>
                <w:sz w:val="40"/>
                <w:szCs w:val="40"/>
              </w:rPr>
            </w:pPr>
          </w:p>
          <w:p w14:paraId="1DAEBCDF" w14:textId="1F5804C9" w:rsidR="00C92214" w:rsidRPr="00C31876" w:rsidRDefault="00C92214" w:rsidP="00802AFC">
            <w:pPr>
              <w:spacing w:after="0" w:line="259" w:lineRule="auto"/>
              <w:ind w:left="0" w:firstLine="0"/>
              <w:jc w:val="left"/>
              <w:rPr>
                <w:b/>
                <w:sz w:val="40"/>
                <w:szCs w:val="40"/>
              </w:rPr>
            </w:pPr>
            <w:r w:rsidRPr="00C31876">
              <w:rPr>
                <w:b/>
                <w:sz w:val="40"/>
                <w:szCs w:val="40"/>
              </w:rPr>
              <w:t>INSTAGRAM</w:t>
            </w:r>
          </w:p>
        </w:tc>
        <w:tc>
          <w:tcPr>
            <w:tcW w:w="5124" w:type="dxa"/>
            <w:shd w:val="clear" w:color="auto" w:fill="92D050"/>
          </w:tcPr>
          <w:p w14:paraId="79AB8CA0" w14:textId="77777777" w:rsidR="00C92214" w:rsidRPr="00C31876" w:rsidRDefault="00C92214" w:rsidP="00802AFC">
            <w:pPr>
              <w:spacing w:after="0" w:line="259" w:lineRule="auto"/>
              <w:ind w:left="0" w:firstLine="0"/>
              <w:jc w:val="center"/>
              <w:rPr>
                <w:b/>
                <w:sz w:val="40"/>
                <w:szCs w:val="40"/>
              </w:rPr>
            </w:pPr>
          </w:p>
          <w:p w14:paraId="539076C6" w14:textId="6CFEE4E4" w:rsidR="00C92214" w:rsidRPr="00C31876" w:rsidRDefault="00C92214" w:rsidP="00802AFC">
            <w:pPr>
              <w:spacing w:after="0" w:line="259" w:lineRule="auto"/>
              <w:ind w:left="0" w:firstLine="0"/>
              <w:jc w:val="center"/>
              <w:rPr>
                <w:b/>
                <w:sz w:val="40"/>
                <w:szCs w:val="40"/>
              </w:rPr>
            </w:pPr>
            <w:r w:rsidRPr="00C31876">
              <w:rPr>
                <w:b/>
                <w:sz w:val="40"/>
                <w:szCs w:val="40"/>
              </w:rPr>
              <w:t>121</w:t>
            </w:r>
            <w:r w:rsidR="00C31876">
              <w:rPr>
                <w:b/>
                <w:sz w:val="40"/>
                <w:szCs w:val="40"/>
              </w:rPr>
              <w:t xml:space="preserve"> </w:t>
            </w:r>
            <w:r w:rsidR="00C31876" w:rsidRPr="00C31876">
              <w:rPr>
                <w:b/>
                <w:sz w:val="28"/>
                <w:szCs w:val="28"/>
              </w:rPr>
              <w:t>comunicaciones con su respectiva respuesta</w:t>
            </w:r>
          </w:p>
        </w:tc>
      </w:tr>
      <w:tr w:rsidR="00C92214" w14:paraId="7D932A3D" w14:textId="77777777" w:rsidTr="00C31876">
        <w:trPr>
          <w:trHeight w:val="2118"/>
        </w:trPr>
        <w:tc>
          <w:tcPr>
            <w:tcW w:w="4374" w:type="dxa"/>
            <w:shd w:val="clear" w:color="auto" w:fill="92D050"/>
          </w:tcPr>
          <w:p w14:paraId="773C5936" w14:textId="77777777" w:rsidR="00C92214" w:rsidRPr="00C31876" w:rsidRDefault="00C92214" w:rsidP="00802AFC">
            <w:pPr>
              <w:spacing w:after="0" w:line="259" w:lineRule="auto"/>
              <w:ind w:left="0" w:firstLine="0"/>
              <w:jc w:val="left"/>
              <w:rPr>
                <w:b/>
                <w:sz w:val="40"/>
                <w:szCs w:val="40"/>
              </w:rPr>
            </w:pPr>
          </w:p>
          <w:p w14:paraId="32DBBBC9" w14:textId="77777777" w:rsidR="00802AFC" w:rsidRPr="00C31876" w:rsidRDefault="00802AFC" w:rsidP="00802AFC">
            <w:pPr>
              <w:spacing w:after="0" w:line="259" w:lineRule="auto"/>
              <w:ind w:left="0" w:firstLine="0"/>
              <w:jc w:val="left"/>
              <w:rPr>
                <w:b/>
                <w:sz w:val="40"/>
                <w:szCs w:val="40"/>
              </w:rPr>
            </w:pPr>
          </w:p>
          <w:p w14:paraId="769B1647" w14:textId="5FBB6342" w:rsidR="00C92214" w:rsidRPr="00C31876" w:rsidRDefault="00C92214" w:rsidP="00802AFC">
            <w:pPr>
              <w:spacing w:after="0" w:line="259" w:lineRule="auto"/>
              <w:ind w:left="0" w:firstLine="0"/>
              <w:jc w:val="left"/>
              <w:rPr>
                <w:b/>
                <w:sz w:val="40"/>
                <w:szCs w:val="40"/>
              </w:rPr>
            </w:pPr>
            <w:r w:rsidRPr="00C31876">
              <w:rPr>
                <w:b/>
                <w:sz w:val="40"/>
                <w:szCs w:val="40"/>
              </w:rPr>
              <w:t>FACEBOOK</w:t>
            </w:r>
          </w:p>
        </w:tc>
        <w:tc>
          <w:tcPr>
            <w:tcW w:w="5124" w:type="dxa"/>
            <w:shd w:val="clear" w:color="auto" w:fill="92D050"/>
          </w:tcPr>
          <w:p w14:paraId="0AA7D2C2" w14:textId="77777777" w:rsidR="00C31876" w:rsidRDefault="00C31876" w:rsidP="00C31876">
            <w:pPr>
              <w:spacing w:after="0" w:line="259" w:lineRule="auto"/>
              <w:ind w:left="0" w:firstLine="0"/>
              <w:rPr>
                <w:b/>
                <w:sz w:val="40"/>
                <w:szCs w:val="40"/>
              </w:rPr>
            </w:pPr>
          </w:p>
          <w:p w14:paraId="1D8F5F25" w14:textId="77777777" w:rsidR="00C31876" w:rsidRDefault="00C31876" w:rsidP="00802AFC">
            <w:pPr>
              <w:spacing w:after="0" w:line="259" w:lineRule="auto"/>
              <w:ind w:left="0" w:firstLine="0"/>
              <w:jc w:val="center"/>
              <w:rPr>
                <w:b/>
                <w:sz w:val="40"/>
                <w:szCs w:val="40"/>
              </w:rPr>
            </w:pPr>
          </w:p>
          <w:p w14:paraId="36B29F39" w14:textId="5CF4D972" w:rsidR="00C92214" w:rsidRPr="00C31876" w:rsidRDefault="00C92214" w:rsidP="00802AFC">
            <w:pPr>
              <w:spacing w:after="0" w:line="259" w:lineRule="auto"/>
              <w:ind w:left="0" w:firstLine="0"/>
              <w:jc w:val="center"/>
              <w:rPr>
                <w:b/>
                <w:sz w:val="40"/>
                <w:szCs w:val="40"/>
              </w:rPr>
            </w:pPr>
            <w:r w:rsidRPr="00C31876">
              <w:rPr>
                <w:b/>
                <w:sz w:val="40"/>
                <w:szCs w:val="40"/>
              </w:rPr>
              <w:t>36</w:t>
            </w:r>
            <w:r w:rsidR="00C31876" w:rsidRPr="00C31876">
              <w:rPr>
                <w:b/>
                <w:sz w:val="28"/>
                <w:szCs w:val="28"/>
              </w:rPr>
              <w:t xml:space="preserve"> </w:t>
            </w:r>
            <w:r w:rsidR="00C31876" w:rsidRPr="00C31876">
              <w:rPr>
                <w:b/>
                <w:sz w:val="28"/>
                <w:szCs w:val="28"/>
              </w:rPr>
              <w:t>comunicaciones con su respectiva respuesta</w:t>
            </w:r>
          </w:p>
        </w:tc>
      </w:tr>
      <w:tr w:rsidR="00C92214" w14:paraId="1E5964B0" w14:textId="77777777" w:rsidTr="00C31876">
        <w:trPr>
          <w:trHeight w:val="2382"/>
        </w:trPr>
        <w:tc>
          <w:tcPr>
            <w:tcW w:w="4374" w:type="dxa"/>
            <w:shd w:val="clear" w:color="auto" w:fill="92D050"/>
          </w:tcPr>
          <w:p w14:paraId="34A2997E" w14:textId="77777777" w:rsidR="00C92214" w:rsidRPr="00C31876" w:rsidRDefault="00C92214" w:rsidP="00802AFC">
            <w:pPr>
              <w:spacing w:after="0" w:line="259" w:lineRule="auto"/>
              <w:ind w:left="0" w:firstLine="0"/>
              <w:jc w:val="left"/>
              <w:rPr>
                <w:b/>
                <w:sz w:val="40"/>
                <w:szCs w:val="40"/>
              </w:rPr>
            </w:pPr>
          </w:p>
          <w:p w14:paraId="32E096AA" w14:textId="77777777" w:rsidR="00C92214" w:rsidRPr="00C31876" w:rsidRDefault="00C92214" w:rsidP="00802AFC">
            <w:pPr>
              <w:spacing w:after="0" w:line="259" w:lineRule="auto"/>
              <w:ind w:left="0" w:firstLine="0"/>
              <w:jc w:val="left"/>
              <w:rPr>
                <w:b/>
                <w:sz w:val="40"/>
                <w:szCs w:val="40"/>
              </w:rPr>
            </w:pPr>
          </w:p>
          <w:p w14:paraId="0725CBC1" w14:textId="000AA174" w:rsidR="00C92214" w:rsidRPr="00C31876" w:rsidRDefault="00C92214" w:rsidP="00802AFC">
            <w:pPr>
              <w:spacing w:after="0" w:line="259" w:lineRule="auto"/>
              <w:ind w:left="0" w:firstLine="0"/>
              <w:jc w:val="left"/>
              <w:rPr>
                <w:b/>
                <w:sz w:val="40"/>
                <w:szCs w:val="40"/>
              </w:rPr>
            </w:pPr>
            <w:r w:rsidRPr="00C31876">
              <w:rPr>
                <w:b/>
                <w:sz w:val="40"/>
                <w:szCs w:val="40"/>
              </w:rPr>
              <w:t>TWITER</w:t>
            </w:r>
          </w:p>
        </w:tc>
        <w:tc>
          <w:tcPr>
            <w:tcW w:w="5124" w:type="dxa"/>
            <w:shd w:val="clear" w:color="auto" w:fill="92D050"/>
          </w:tcPr>
          <w:p w14:paraId="24D5AB90" w14:textId="77777777" w:rsidR="00C92214" w:rsidRPr="00C31876" w:rsidRDefault="00C92214" w:rsidP="00802AFC">
            <w:pPr>
              <w:spacing w:after="0" w:line="259" w:lineRule="auto"/>
              <w:ind w:left="0" w:firstLine="0"/>
              <w:jc w:val="center"/>
              <w:rPr>
                <w:b/>
                <w:sz w:val="40"/>
                <w:szCs w:val="40"/>
              </w:rPr>
            </w:pPr>
          </w:p>
          <w:p w14:paraId="520AACED" w14:textId="77777777" w:rsidR="00C92214" w:rsidRPr="00C31876" w:rsidRDefault="00C92214" w:rsidP="00802AFC">
            <w:pPr>
              <w:spacing w:after="0" w:line="259" w:lineRule="auto"/>
              <w:ind w:left="0" w:firstLine="0"/>
              <w:jc w:val="center"/>
              <w:rPr>
                <w:b/>
                <w:sz w:val="40"/>
                <w:szCs w:val="40"/>
              </w:rPr>
            </w:pPr>
          </w:p>
          <w:p w14:paraId="5006578C" w14:textId="0E39FF69" w:rsidR="00C92214" w:rsidRPr="00C31876" w:rsidRDefault="00C92214" w:rsidP="00802AFC">
            <w:pPr>
              <w:spacing w:after="0" w:line="259" w:lineRule="auto"/>
              <w:ind w:left="0" w:firstLine="0"/>
              <w:jc w:val="center"/>
              <w:rPr>
                <w:b/>
                <w:sz w:val="40"/>
                <w:szCs w:val="40"/>
              </w:rPr>
            </w:pPr>
            <w:r w:rsidRPr="00C31876">
              <w:rPr>
                <w:b/>
                <w:sz w:val="40"/>
                <w:szCs w:val="40"/>
              </w:rPr>
              <w:t>5</w:t>
            </w:r>
            <w:r w:rsidR="00C31876" w:rsidRPr="00C31876">
              <w:rPr>
                <w:b/>
                <w:sz w:val="28"/>
                <w:szCs w:val="28"/>
              </w:rPr>
              <w:t xml:space="preserve"> </w:t>
            </w:r>
            <w:r w:rsidR="00C31876" w:rsidRPr="00C31876">
              <w:rPr>
                <w:b/>
                <w:sz w:val="28"/>
                <w:szCs w:val="28"/>
              </w:rPr>
              <w:t>comunicaciones con su respectiva respuesta</w:t>
            </w:r>
          </w:p>
        </w:tc>
      </w:tr>
    </w:tbl>
    <w:p w14:paraId="73835D93" w14:textId="48AB86B4" w:rsidR="00C92214" w:rsidRPr="002B5921" w:rsidRDefault="00802AFC" w:rsidP="00C92214">
      <w:pPr>
        <w:spacing w:after="0" w:line="259" w:lineRule="auto"/>
        <w:ind w:left="70" w:firstLine="0"/>
        <w:jc w:val="center"/>
        <w:rPr>
          <w:b/>
        </w:rPr>
      </w:pPr>
      <w:r>
        <w:rPr>
          <w:b/>
        </w:rPr>
        <w:t xml:space="preserve"> </w:t>
      </w:r>
    </w:p>
    <w:p w14:paraId="05B916D9" w14:textId="0EBC4DFE" w:rsidR="00C372F8" w:rsidRDefault="00C372F8">
      <w:pPr>
        <w:spacing w:after="0" w:line="259" w:lineRule="auto"/>
        <w:ind w:left="70" w:firstLine="0"/>
        <w:jc w:val="left"/>
        <w:rPr>
          <w:b/>
        </w:rPr>
      </w:pPr>
    </w:p>
    <w:p w14:paraId="6908BAE0" w14:textId="77777777" w:rsidR="00C92214" w:rsidRPr="002B5921" w:rsidRDefault="00C92214">
      <w:pPr>
        <w:spacing w:after="0" w:line="259" w:lineRule="auto"/>
        <w:ind w:left="70" w:firstLine="0"/>
        <w:jc w:val="left"/>
        <w:rPr>
          <w:b/>
        </w:rPr>
      </w:pPr>
    </w:p>
    <w:p w14:paraId="1894E6D0" w14:textId="3292CADB" w:rsidR="00C92214" w:rsidRDefault="00C92214" w:rsidP="00C92214">
      <w:pPr>
        <w:spacing w:after="0" w:line="259" w:lineRule="auto"/>
        <w:ind w:left="0" w:firstLine="0"/>
        <w:jc w:val="center"/>
        <w:rPr>
          <w:b/>
        </w:rPr>
      </w:pPr>
      <w:r>
        <w:rPr>
          <w:b/>
        </w:rPr>
        <w:t>ANALISIS GRÁFICO COMPORTAMIENTO REDES</w:t>
      </w:r>
    </w:p>
    <w:p w14:paraId="510B7319" w14:textId="3F4B6B29" w:rsidR="00C92214" w:rsidRDefault="00C92214" w:rsidP="00604952">
      <w:pPr>
        <w:spacing w:after="0" w:line="259" w:lineRule="auto"/>
        <w:ind w:left="0" w:firstLine="0"/>
        <w:jc w:val="left"/>
        <w:rPr>
          <w:b/>
        </w:rPr>
      </w:pPr>
    </w:p>
    <w:p w14:paraId="4B5ADF02" w14:textId="782A24C4" w:rsidR="00C92214" w:rsidRDefault="00C92214" w:rsidP="00604952">
      <w:pPr>
        <w:spacing w:after="0" w:line="259" w:lineRule="auto"/>
        <w:ind w:left="0" w:firstLine="0"/>
        <w:jc w:val="left"/>
        <w:rPr>
          <w:b/>
        </w:rPr>
      </w:pPr>
    </w:p>
    <w:p w14:paraId="01D35278" w14:textId="452B3006" w:rsidR="00C92214" w:rsidRDefault="00C92214" w:rsidP="00604952">
      <w:pPr>
        <w:spacing w:after="0" w:line="259" w:lineRule="auto"/>
        <w:ind w:left="0" w:firstLine="0"/>
        <w:jc w:val="left"/>
        <w:rPr>
          <w:b/>
        </w:rPr>
      </w:pPr>
      <w:r>
        <w:rPr>
          <w:noProof/>
        </w:rPr>
        <w:drawing>
          <wp:inline distT="0" distB="0" distL="0" distR="0" wp14:anchorId="4A5DFE38" wp14:editId="41565422">
            <wp:extent cx="5867400" cy="5648325"/>
            <wp:effectExtent l="0" t="0" r="0" b="9525"/>
            <wp:docPr id="9" name="Gráfico 9">
              <a:extLst xmlns:a="http://schemas.openxmlformats.org/drawingml/2006/main">
                <a:ext uri="{FF2B5EF4-FFF2-40B4-BE49-F238E27FC236}">
                  <a16:creationId xmlns:a16="http://schemas.microsoft.com/office/drawing/2014/main" id="{C4F4130D-8A39-4A48-8301-1239C086B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DB390B" w14:textId="46214FDE" w:rsidR="00604952" w:rsidRPr="002B5921" w:rsidRDefault="00604952">
      <w:pPr>
        <w:spacing w:after="0" w:line="259" w:lineRule="auto"/>
        <w:ind w:left="70" w:firstLine="0"/>
        <w:jc w:val="left"/>
        <w:rPr>
          <w:b/>
        </w:rPr>
      </w:pPr>
    </w:p>
    <w:p w14:paraId="112B76B7" w14:textId="4B761808" w:rsidR="00AD09A6" w:rsidRDefault="00AD09A6" w:rsidP="00AD09A6">
      <w:pPr>
        <w:spacing w:after="0" w:line="259" w:lineRule="auto"/>
        <w:ind w:left="0" w:firstLine="0"/>
        <w:jc w:val="left"/>
        <w:rPr>
          <w:b/>
        </w:rPr>
      </w:pPr>
    </w:p>
    <w:p w14:paraId="0C84C4AC" w14:textId="77777777" w:rsidR="00AD09A6" w:rsidRPr="002B5921" w:rsidRDefault="00AD09A6">
      <w:pPr>
        <w:spacing w:after="0" w:line="259" w:lineRule="auto"/>
        <w:ind w:left="70" w:firstLine="0"/>
        <w:jc w:val="left"/>
        <w:rPr>
          <w:b/>
        </w:rPr>
      </w:pPr>
    </w:p>
    <w:p w14:paraId="06719114" w14:textId="4C03B45D" w:rsidR="00604952" w:rsidRPr="002B5921" w:rsidRDefault="00C84E9B" w:rsidP="00FE7953">
      <w:pPr>
        <w:spacing w:after="0" w:line="259" w:lineRule="auto"/>
        <w:ind w:left="70" w:firstLine="0"/>
        <w:jc w:val="center"/>
        <w:rPr>
          <w:b/>
        </w:rPr>
      </w:pPr>
      <w:r w:rsidRPr="002B5921">
        <w:rPr>
          <w:b/>
        </w:rPr>
        <w:lastRenderedPageBreak/>
        <w:t>TOTAL,</w:t>
      </w:r>
      <w:r w:rsidR="00FE7953" w:rsidRPr="002B5921">
        <w:rPr>
          <w:b/>
        </w:rPr>
        <w:t xml:space="preserve"> </w:t>
      </w:r>
      <w:r w:rsidR="00E47248" w:rsidRPr="002B5921">
        <w:rPr>
          <w:b/>
        </w:rPr>
        <w:t>PQRSDF RECIBIDAS II SEMESTRE DE 2021</w:t>
      </w:r>
      <w:r w:rsidR="00AD25C4">
        <w:rPr>
          <w:b/>
        </w:rPr>
        <w:t>- I SEM 2022</w:t>
      </w:r>
      <w:r w:rsidR="00FE7953" w:rsidRPr="002B5921">
        <w:rPr>
          <w:b/>
        </w:rPr>
        <w:t xml:space="preserve"> BPP</w:t>
      </w:r>
    </w:p>
    <w:p w14:paraId="33AAD8F8" w14:textId="77777777" w:rsidR="00CA58AB" w:rsidRPr="002B5921" w:rsidRDefault="00CA58AB" w:rsidP="00CA58AB">
      <w:pPr>
        <w:spacing w:after="0"/>
        <w:rPr>
          <w:rFonts w:eastAsia="Times New Roman"/>
          <w:b/>
          <w:sz w:val="16"/>
          <w:szCs w:val="16"/>
          <w:lang w:eastAsia="es-CO"/>
        </w:rPr>
      </w:pPr>
    </w:p>
    <w:tbl>
      <w:tblPr>
        <w:tblpPr w:leftFromText="141" w:rightFromText="141" w:vertAnchor="text" w:horzAnchor="margin" w:tblpXSpec="right" w:tblpY="109"/>
        <w:tblW w:w="8354" w:type="dxa"/>
        <w:tblCellMar>
          <w:left w:w="70" w:type="dxa"/>
          <w:right w:w="70" w:type="dxa"/>
        </w:tblCellMar>
        <w:tblLook w:val="04A0" w:firstRow="1" w:lastRow="0" w:firstColumn="1" w:lastColumn="0" w:noHBand="0" w:noVBand="1"/>
      </w:tblPr>
      <w:tblGrid>
        <w:gridCol w:w="3094"/>
        <w:gridCol w:w="2425"/>
        <w:gridCol w:w="2835"/>
      </w:tblGrid>
      <w:tr w:rsidR="00C84E9B" w:rsidRPr="002B5921" w14:paraId="7873C108" w14:textId="77777777" w:rsidTr="00C31876">
        <w:trPr>
          <w:trHeight w:val="562"/>
        </w:trPr>
        <w:tc>
          <w:tcPr>
            <w:tcW w:w="3094" w:type="dxa"/>
            <w:tcBorders>
              <w:top w:val="nil"/>
              <w:left w:val="single" w:sz="8" w:space="0" w:color="auto"/>
              <w:bottom w:val="single" w:sz="8" w:space="0" w:color="auto"/>
              <w:right w:val="single" w:sz="8" w:space="0" w:color="auto"/>
            </w:tcBorders>
            <w:shd w:val="clear" w:color="000000" w:fill="4472C4"/>
            <w:noWrap/>
            <w:vAlign w:val="center"/>
            <w:hideMark/>
          </w:tcPr>
          <w:p w14:paraId="6E210F47" w14:textId="77777777" w:rsidR="00FE7953" w:rsidRPr="002B5921" w:rsidRDefault="00FE7953" w:rsidP="00C84E9B">
            <w:pPr>
              <w:spacing w:after="0" w:line="240" w:lineRule="auto"/>
              <w:ind w:left="0" w:firstLine="0"/>
              <w:jc w:val="center"/>
              <w:rPr>
                <w:rFonts w:eastAsia="Times New Roman"/>
                <w:b/>
                <w:bCs/>
                <w:color w:val="FFFFFF"/>
                <w:lang w:val="es-419" w:eastAsia="es-419"/>
              </w:rPr>
            </w:pPr>
            <w:r w:rsidRPr="002B5921">
              <w:rPr>
                <w:rFonts w:eastAsia="Times New Roman"/>
                <w:b/>
                <w:bCs/>
                <w:color w:val="FFFFFF"/>
                <w:lang w:eastAsia="es-CO"/>
              </w:rPr>
              <w:t>CONCEPTO</w:t>
            </w:r>
          </w:p>
        </w:tc>
        <w:tc>
          <w:tcPr>
            <w:tcW w:w="2425" w:type="dxa"/>
            <w:tcBorders>
              <w:top w:val="nil"/>
              <w:left w:val="single" w:sz="8" w:space="0" w:color="auto"/>
              <w:bottom w:val="single" w:sz="8" w:space="0" w:color="auto"/>
              <w:right w:val="single" w:sz="8" w:space="0" w:color="auto"/>
            </w:tcBorders>
            <w:shd w:val="clear" w:color="000000" w:fill="4472C4"/>
            <w:noWrap/>
            <w:vAlign w:val="center"/>
            <w:hideMark/>
          </w:tcPr>
          <w:p w14:paraId="05540B63" w14:textId="5359E14C" w:rsidR="00FE7953" w:rsidRPr="002B5921" w:rsidRDefault="00AD25C4" w:rsidP="00FE7953">
            <w:pPr>
              <w:spacing w:after="0" w:line="240" w:lineRule="auto"/>
              <w:ind w:left="0" w:firstLine="0"/>
              <w:jc w:val="center"/>
              <w:rPr>
                <w:rFonts w:eastAsia="Times New Roman"/>
                <w:b/>
                <w:bCs/>
                <w:color w:val="FFFFFF"/>
                <w:lang w:val="es-419" w:eastAsia="es-419"/>
              </w:rPr>
            </w:pPr>
            <w:r>
              <w:rPr>
                <w:rFonts w:eastAsia="Times New Roman"/>
                <w:b/>
                <w:bCs/>
                <w:color w:val="FFFFFF"/>
                <w:lang w:eastAsia="es-CO"/>
              </w:rPr>
              <w:t>2021 II SEM</w:t>
            </w:r>
          </w:p>
        </w:tc>
        <w:tc>
          <w:tcPr>
            <w:tcW w:w="2835" w:type="dxa"/>
            <w:tcBorders>
              <w:top w:val="nil"/>
              <w:left w:val="single" w:sz="8" w:space="0" w:color="auto"/>
              <w:bottom w:val="single" w:sz="8" w:space="0" w:color="auto"/>
              <w:right w:val="single" w:sz="8" w:space="0" w:color="auto"/>
            </w:tcBorders>
            <w:shd w:val="clear" w:color="000000" w:fill="4472C4"/>
          </w:tcPr>
          <w:p w14:paraId="246A3C6A" w14:textId="77777777" w:rsidR="00AA79D0" w:rsidRDefault="00AA79D0" w:rsidP="00FE7953">
            <w:pPr>
              <w:tabs>
                <w:tab w:val="left" w:pos="1380"/>
              </w:tabs>
              <w:spacing w:after="0" w:line="240" w:lineRule="auto"/>
              <w:ind w:left="0" w:firstLine="0"/>
              <w:jc w:val="center"/>
              <w:rPr>
                <w:rFonts w:eastAsia="Times New Roman"/>
                <w:b/>
                <w:bCs/>
                <w:color w:val="FFFFFF"/>
                <w:lang w:eastAsia="es-CO"/>
              </w:rPr>
            </w:pPr>
          </w:p>
          <w:p w14:paraId="04457A5C" w14:textId="41EFB7C8" w:rsidR="00FE7953" w:rsidRPr="002B5921" w:rsidRDefault="00AD25C4" w:rsidP="00FE7953">
            <w:pPr>
              <w:tabs>
                <w:tab w:val="left" w:pos="1380"/>
              </w:tabs>
              <w:spacing w:after="0" w:line="240" w:lineRule="auto"/>
              <w:ind w:left="0" w:firstLine="0"/>
              <w:jc w:val="center"/>
              <w:rPr>
                <w:rFonts w:eastAsia="Times New Roman"/>
                <w:b/>
                <w:bCs/>
                <w:color w:val="FFFFFF"/>
                <w:lang w:eastAsia="es-CO"/>
              </w:rPr>
            </w:pPr>
            <w:r>
              <w:rPr>
                <w:rFonts w:eastAsia="Times New Roman"/>
                <w:b/>
                <w:bCs/>
                <w:color w:val="FFFFFF"/>
                <w:lang w:eastAsia="es-CO"/>
              </w:rPr>
              <w:t>2022 I SEM</w:t>
            </w:r>
          </w:p>
        </w:tc>
      </w:tr>
      <w:tr w:rsidR="00C84E9B" w:rsidRPr="002B5921" w14:paraId="243D5E73" w14:textId="77777777" w:rsidTr="00C31876">
        <w:trPr>
          <w:trHeight w:val="1256"/>
        </w:trPr>
        <w:tc>
          <w:tcPr>
            <w:tcW w:w="3094" w:type="dxa"/>
            <w:tcBorders>
              <w:top w:val="nil"/>
              <w:left w:val="single" w:sz="8" w:space="0" w:color="auto"/>
              <w:bottom w:val="single" w:sz="8" w:space="0" w:color="auto"/>
              <w:right w:val="single" w:sz="8" w:space="0" w:color="auto"/>
            </w:tcBorders>
            <w:shd w:val="clear" w:color="auto" w:fill="92D050"/>
            <w:noWrap/>
            <w:vAlign w:val="center"/>
            <w:hideMark/>
          </w:tcPr>
          <w:p w14:paraId="0BC15728" w14:textId="77777777" w:rsidR="00FE7953" w:rsidRPr="002B5921" w:rsidRDefault="00FE7953" w:rsidP="00FE7953">
            <w:pPr>
              <w:spacing w:after="0" w:line="240" w:lineRule="auto"/>
              <w:ind w:left="0" w:firstLine="0"/>
              <w:rPr>
                <w:rFonts w:eastAsia="Times New Roman"/>
                <w:lang w:val="es-419" w:eastAsia="es-419"/>
              </w:rPr>
            </w:pPr>
            <w:r w:rsidRPr="002B5921">
              <w:rPr>
                <w:rFonts w:eastAsia="Times New Roman"/>
                <w:lang w:eastAsia="es-CO"/>
              </w:rPr>
              <w:t>PETICIONES</w:t>
            </w:r>
          </w:p>
        </w:tc>
        <w:tc>
          <w:tcPr>
            <w:tcW w:w="2425" w:type="dxa"/>
            <w:tcBorders>
              <w:top w:val="nil"/>
              <w:left w:val="single" w:sz="8" w:space="0" w:color="auto"/>
              <w:bottom w:val="single" w:sz="8" w:space="0" w:color="auto"/>
              <w:right w:val="single" w:sz="8" w:space="0" w:color="auto"/>
            </w:tcBorders>
            <w:shd w:val="clear" w:color="auto" w:fill="92D050"/>
            <w:noWrap/>
            <w:vAlign w:val="center"/>
            <w:hideMark/>
          </w:tcPr>
          <w:p w14:paraId="57EAE3F0" w14:textId="77777777" w:rsidR="00FE7953" w:rsidRPr="002B5921" w:rsidRDefault="00FE7953" w:rsidP="00FE7953">
            <w:pPr>
              <w:spacing w:after="0" w:line="240" w:lineRule="auto"/>
              <w:ind w:left="0" w:firstLine="0"/>
              <w:jc w:val="center"/>
              <w:rPr>
                <w:rFonts w:eastAsia="Times New Roman"/>
                <w:lang w:eastAsia="es-CO"/>
              </w:rPr>
            </w:pPr>
          </w:p>
          <w:p w14:paraId="133947C4" w14:textId="61821EF7" w:rsidR="00FE7953" w:rsidRPr="002B5921" w:rsidRDefault="00FE7953" w:rsidP="00FE7953">
            <w:pPr>
              <w:spacing w:after="0" w:line="240" w:lineRule="auto"/>
              <w:ind w:left="0" w:firstLine="0"/>
              <w:jc w:val="center"/>
              <w:rPr>
                <w:rFonts w:eastAsia="Times New Roman"/>
                <w:lang w:val="es-419" w:eastAsia="es-419"/>
              </w:rPr>
            </w:pPr>
            <w:r w:rsidRPr="002B5921">
              <w:rPr>
                <w:rFonts w:eastAsia="Times New Roman"/>
                <w:lang w:eastAsia="es-CO"/>
              </w:rPr>
              <w:t>148</w:t>
            </w:r>
          </w:p>
        </w:tc>
        <w:tc>
          <w:tcPr>
            <w:tcW w:w="2835" w:type="dxa"/>
            <w:tcBorders>
              <w:top w:val="nil"/>
              <w:left w:val="single" w:sz="8" w:space="0" w:color="auto"/>
              <w:bottom w:val="single" w:sz="8" w:space="0" w:color="auto"/>
              <w:right w:val="single" w:sz="8" w:space="0" w:color="auto"/>
            </w:tcBorders>
            <w:shd w:val="clear" w:color="auto" w:fill="92D050"/>
          </w:tcPr>
          <w:p w14:paraId="5593729B" w14:textId="77777777" w:rsidR="00FE7953" w:rsidRDefault="00FE7953" w:rsidP="00FE7953">
            <w:pPr>
              <w:tabs>
                <w:tab w:val="left" w:pos="2025"/>
              </w:tabs>
              <w:jc w:val="center"/>
              <w:rPr>
                <w:rFonts w:eastAsia="Times New Roman"/>
                <w:lang w:eastAsia="es-CO"/>
              </w:rPr>
            </w:pPr>
          </w:p>
          <w:p w14:paraId="7041995D" w14:textId="77777777" w:rsidR="00AA79D0" w:rsidRDefault="00AA79D0" w:rsidP="00FE7953">
            <w:pPr>
              <w:tabs>
                <w:tab w:val="left" w:pos="2025"/>
              </w:tabs>
              <w:jc w:val="center"/>
              <w:rPr>
                <w:rFonts w:eastAsia="Times New Roman"/>
                <w:lang w:eastAsia="es-CO"/>
              </w:rPr>
            </w:pPr>
          </w:p>
          <w:p w14:paraId="12E9891A" w14:textId="13986ADD" w:rsidR="00AA79D0" w:rsidRPr="002B5921" w:rsidRDefault="00AA79D0" w:rsidP="00FE7953">
            <w:pPr>
              <w:tabs>
                <w:tab w:val="left" w:pos="2025"/>
              </w:tabs>
              <w:jc w:val="center"/>
              <w:rPr>
                <w:rFonts w:eastAsia="Times New Roman"/>
                <w:lang w:eastAsia="es-CO"/>
              </w:rPr>
            </w:pPr>
            <w:r>
              <w:rPr>
                <w:rFonts w:eastAsia="Times New Roman"/>
                <w:lang w:eastAsia="es-CO"/>
              </w:rPr>
              <w:t>120</w:t>
            </w:r>
          </w:p>
        </w:tc>
      </w:tr>
      <w:tr w:rsidR="00C84E9B" w:rsidRPr="002B5921" w14:paraId="38590CD6" w14:textId="77777777" w:rsidTr="00C31876">
        <w:trPr>
          <w:trHeight w:val="1543"/>
        </w:trPr>
        <w:tc>
          <w:tcPr>
            <w:tcW w:w="3094" w:type="dxa"/>
            <w:tcBorders>
              <w:top w:val="nil"/>
              <w:left w:val="single" w:sz="8" w:space="0" w:color="auto"/>
              <w:bottom w:val="single" w:sz="8" w:space="0" w:color="auto"/>
              <w:right w:val="single" w:sz="8" w:space="0" w:color="auto"/>
            </w:tcBorders>
            <w:shd w:val="clear" w:color="auto" w:fill="9CC2E5" w:themeFill="accent1" w:themeFillTint="99"/>
            <w:noWrap/>
            <w:vAlign w:val="center"/>
            <w:hideMark/>
          </w:tcPr>
          <w:p w14:paraId="615D1780" w14:textId="77777777" w:rsidR="00FE7953" w:rsidRPr="002B5921" w:rsidRDefault="00FE7953" w:rsidP="00FE7953">
            <w:pPr>
              <w:spacing w:after="0" w:line="240" w:lineRule="auto"/>
              <w:ind w:left="0" w:firstLine="0"/>
              <w:rPr>
                <w:rFonts w:eastAsia="Times New Roman"/>
                <w:lang w:val="es-419" w:eastAsia="es-419"/>
              </w:rPr>
            </w:pPr>
            <w:r w:rsidRPr="002B5921">
              <w:rPr>
                <w:rFonts w:eastAsia="Times New Roman"/>
                <w:lang w:eastAsia="es-CO"/>
              </w:rPr>
              <w:t>SOLICITUDES</w:t>
            </w:r>
          </w:p>
        </w:tc>
        <w:tc>
          <w:tcPr>
            <w:tcW w:w="2425" w:type="dxa"/>
            <w:tcBorders>
              <w:top w:val="nil"/>
              <w:left w:val="single" w:sz="8" w:space="0" w:color="auto"/>
              <w:bottom w:val="single" w:sz="8" w:space="0" w:color="auto"/>
              <w:right w:val="single" w:sz="8" w:space="0" w:color="auto"/>
            </w:tcBorders>
            <w:shd w:val="clear" w:color="auto" w:fill="9CC2E5" w:themeFill="accent1" w:themeFillTint="99"/>
            <w:noWrap/>
            <w:vAlign w:val="center"/>
            <w:hideMark/>
          </w:tcPr>
          <w:p w14:paraId="787FFFB8" w14:textId="77777777" w:rsidR="00FE7953" w:rsidRPr="002B5921" w:rsidRDefault="00FE7953" w:rsidP="00FE7953">
            <w:pPr>
              <w:spacing w:after="0" w:line="240" w:lineRule="auto"/>
              <w:ind w:left="0" w:firstLine="0"/>
              <w:jc w:val="center"/>
              <w:rPr>
                <w:rFonts w:eastAsia="Times New Roman"/>
                <w:lang w:val="es-419" w:eastAsia="es-419"/>
              </w:rPr>
            </w:pPr>
          </w:p>
          <w:p w14:paraId="4B5B6C68" w14:textId="12EF1186" w:rsidR="00FE7953" w:rsidRPr="002B5921" w:rsidRDefault="00FE7953" w:rsidP="00FE7953">
            <w:pPr>
              <w:spacing w:after="0" w:line="240" w:lineRule="auto"/>
              <w:ind w:left="0" w:firstLine="0"/>
              <w:jc w:val="center"/>
              <w:rPr>
                <w:rFonts w:eastAsia="Times New Roman"/>
                <w:lang w:val="es-419" w:eastAsia="es-419"/>
              </w:rPr>
            </w:pPr>
            <w:r w:rsidRPr="002B5921">
              <w:rPr>
                <w:rFonts w:eastAsia="Times New Roman"/>
                <w:lang w:val="es-419" w:eastAsia="es-419"/>
              </w:rPr>
              <w:t>0</w:t>
            </w:r>
          </w:p>
        </w:tc>
        <w:tc>
          <w:tcPr>
            <w:tcW w:w="2835" w:type="dxa"/>
            <w:tcBorders>
              <w:top w:val="nil"/>
              <w:left w:val="single" w:sz="8" w:space="0" w:color="auto"/>
              <w:bottom w:val="single" w:sz="8" w:space="0" w:color="auto"/>
              <w:right w:val="single" w:sz="8" w:space="0" w:color="auto"/>
            </w:tcBorders>
            <w:shd w:val="clear" w:color="auto" w:fill="9CC2E5" w:themeFill="accent1" w:themeFillTint="99"/>
          </w:tcPr>
          <w:p w14:paraId="07835E50" w14:textId="77777777" w:rsidR="00AA79D0" w:rsidRDefault="00AA79D0" w:rsidP="00FE7953">
            <w:pPr>
              <w:tabs>
                <w:tab w:val="left" w:pos="2220"/>
              </w:tabs>
              <w:jc w:val="center"/>
              <w:rPr>
                <w:rFonts w:eastAsia="Times New Roman"/>
                <w:lang w:val="es-419" w:eastAsia="es-419"/>
              </w:rPr>
            </w:pPr>
          </w:p>
          <w:p w14:paraId="2287B503" w14:textId="77777777" w:rsidR="00AA79D0" w:rsidRDefault="00AA79D0" w:rsidP="00FE7953">
            <w:pPr>
              <w:tabs>
                <w:tab w:val="left" w:pos="2220"/>
              </w:tabs>
              <w:jc w:val="center"/>
              <w:rPr>
                <w:rFonts w:eastAsia="Times New Roman"/>
                <w:lang w:val="es-419" w:eastAsia="es-419"/>
              </w:rPr>
            </w:pPr>
          </w:p>
          <w:p w14:paraId="3EA98A15" w14:textId="77777777" w:rsidR="00AA79D0" w:rsidRDefault="00AA79D0" w:rsidP="00FE7953">
            <w:pPr>
              <w:tabs>
                <w:tab w:val="left" w:pos="2220"/>
              </w:tabs>
              <w:jc w:val="center"/>
              <w:rPr>
                <w:rFonts w:eastAsia="Times New Roman"/>
                <w:lang w:val="es-419" w:eastAsia="es-419"/>
              </w:rPr>
            </w:pPr>
          </w:p>
          <w:p w14:paraId="691DD3F3" w14:textId="4B3801CA" w:rsidR="00FE7953" w:rsidRPr="002B5921" w:rsidRDefault="00AA79D0" w:rsidP="00FE7953">
            <w:pPr>
              <w:tabs>
                <w:tab w:val="left" w:pos="2220"/>
              </w:tabs>
              <w:jc w:val="center"/>
              <w:rPr>
                <w:rFonts w:eastAsia="Times New Roman"/>
                <w:lang w:val="es-419" w:eastAsia="es-419"/>
              </w:rPr>
            </w:pPr>
            <w:r>
              <w:rPr>
                <w:rFonts w:eastAsia="Times New Roman"/>
                <w:lang w:val="es-419" w:eastAsia="es-419"/>
              </w:rPr>
              <w:t>0</w:t>
            </w:r>
          </w:p>
        </w:tc>
      </w:tr>
      <w:tr w:rsidR="00C84E9B" w:rsidRPr="002B5921" w14:paraId="50FFE83D" w14:textId="77777777" w:rsidTr="00C31876">
        <w:trPr>
          <w:trHeight w:val="1112"/>
        </w:trPr>
        <w:tc>
          <w:tcPr>
            <w:tcW w:w="3094" w:type="dxa"/>
            <w:tcBorders>
              <w:top w:val="nil"/>
              <w:left w:val="single" w:sz="8" w:space="0" w:color="auto"/>
              <w:bottom w:val="single" w:sz="8" w:space="0" w:color="auto"/>
              <w:right w:val="single" w:sz="8" w:space="0" w:color="auto"/>
            </w:tcBorders>
            <w:shd w:val="clear" w:color="auto" w:fill="FFE599" w:themeFill="accent4" w:themeFillTint="66"/>
            <w:noWrap/>
            <w:vAlign w:val="center"/>
            <w:hideMark/>
          </w:tcPr>
          <w:p w14:paraId="4B4E3560" w14:textId="77777777" w:rsidR="00FE7953" w:rsidRPr="002B5921" w:rsidRDefault="00FE7953" w:rsidP="00FE7953">
            <w:pPr>
              <w:spacing w:after="0" w:line="240" w:lineRule="auto"/>
              <w:ind w:left="0" w:firstLine="0"/>
              <w:rPr>
                <w:rFonts w:eastAsia="Times New Roman"/>
                <w:lang w:val="es-419" w:eastAsia="es-419"/>
              </w:rPr>
            </w:pPr>
            <w:r w:rsidRPr="002B5921">
              <w:rPr>
                <w:rFonts w:eastAsia="Times New Roman"/>
                <w:lang w:eastAsia="es-CO"/>
              </w:rPr>
              <w:t>QUEJAS</w:t>
            </w:r>
          </w:p>
        </w:tc>
        <w:tc>
          <w:tcPr>
            <w:tcW w:w="2425" w:type="dxa"/>
            <w:tcBorders>
              <w:top w:val="nil"/>
              <w:left w:val="single" w:sz="8" w:space="0" w:color="auto"/>
              <w:bottom w:val="single" w:sz="8" w:space="0" w:color="auto"/>
              <w:right w:val="single" w:sz="8" w:space="0" w:color="auto"/>
            </w:tcBorders>
            <w:shd w:val="clear" w:color="auto" w:fill="FFE599" w:themeFill="accent4" w:themeFillTint="66"/>
            <w:noWrap/>
            <w:vAlign w:val="center"/>
            <w:hideMark/>
          </w:tcPr>
          <w:p w14:paraId="3673C8E7" w14:textId="77777777" w:rsidR="00FE7953" w:rsidRPr="002B5921" w:rsidRDefault="00FE7953" w:rsidP="00FE7953">
            <w:pPr>
              <w:spacing w:after="0" w:line="240" w:lineRule="auto"/>
              <w:ind w:left="0" w:firstLine="0"/>
              <w:jc w:val="center"/>
              <w:rPr>
                <w:rFonts w:eastAsia="Times New Roman"/>
                <w:lang w:val="es-419" w:eastAsia="es-419"/>
              </w:rPr>
            </w:pPr>
          </w:p>
          <w:p w14:paraId="1262703B" w14:textId="42AE5EB3" w:rsidR="00FE7953" w:rsidRPr="002B5921" w:rsidRDefault="00FE7953" w:rsidP="00FE7953">
            <w:pPr>
              <w:spacing w:after="0" w:line="240" w:lineRule="auto"/>
              <w:ind w:left="0" w:firstLine="0"/>
              <w:jc w:val="center"/>
              <w:rPr>
                <w:rFonts w:eastAsia="Times New Roman"/>
                <w:lang w:val="es-419" w:eastAsia="es-419"/>
              </w:rPr>
            </w:pPr>
            <w:r w:rsidRPr="002B5921">
              <w:rPr>
                <w:rFonts w:eastAsia="Times New Roman"/>
                <w:lang w:val="es-419" w:eastAsia="es-419"/>
              </w:rPr>
              <w:t>11</w:t>
            </w:r>
          </w:p>
        </w:tc>
        <w:tc>
          <w:tcPr>
            <w:tcW w:w="2835" w:type="dxa"/>
            <w:tcBorders>
              <w:top w:val="nil"/>
              <w:left w:val="single" w:sz="8" w:space="0" w:color="auto"/>
              <w:bottom w:val="single" w:sz="8" w:space="0" w:color="auto"/>
              <w:right w:val="single" w:sz="8" w:space="0" w:color="auto"/>
            </w:tcBorders>
            <w:shd w:val="clear" w:color="auto" w:fill="FFE599" w:themeFill="accent4" w:themeFillTint="66"/>
          </w:tcPr>
          <w:p w14:paraId="2606B067" w14:textId="77777777" w:rsidR="00AA79D0" w:rsidRDefault="00AA79D0" w:rsidP="00FE7953">
            <w:pPr>
              <w:tabs>
                <w:tab w:val="left" w:pos="2355"/>
              </w:tabs>
              <w:spacing w:after="0" w:line="240" w:lineRule="auto"/>
              <w:ind w:left="0" w:firstLine="0"/>
              <w:jc w:val="center"/>
              <w:rPr>
                <w:rFonts w:eastAsia="Times New Roman"/>
                <w:lang w:val="es-419" w:eastAsia="es-419"/>
              </w:rPr>
            </w:pPr>
          </w:p>
          <w:p w14:paraId="3F894B7F" w14:textId="77777777" w:rsidR="00AA79D0" w:rsidRDefault="00AA79D0" w:rsidP="00FE7953">
            <w:pPr>
              <w:tabs>
                <w:tab w:val="left" w:pos="2355"/>
              </w:tabs>
              <w:spacing w:after="0" w:line="240" w:lineRule="auto"/>
              <w:ind w:left="0" w:firstLine="0"/>
              <w:jc w:val="center"/>
              <w:rPr>
                <w:rFonts w:eastAsia="Times New Roman"/>
                <w:lang w:val="es-419" w:eastAsia="es-419"/>
              </w:rPr>
            </w:pPr>
          </w:p>
          <w:p w14:paraId="66EA5662" w14:textId="77777777" w:rsidR="00AA79D0" w:rsidRDefault="00AA79D0" w:rsidP="00FE7953">
            <w:pPr>
              <w:tabs>
                <w:tab w:val="left" w:pos="2355"/>
              </w:tabs>
              <w:spacing w:after="0" w:line="240" w:lineRule="auto"/>
              <w:ind w:left="0" w:firstLine="0"/>
              <w:jc w:val="center"/>
              <w:rPr>
                <w:rFonts w:eastAsia="Times New Roman"/>
                <w:lang w:val="es-419" w:eastAsia="es-419"/>
              </w:rPr>
            </w:pPr>
          </w:p>
          <w:p w14:paraId="65783E6E" w14:textId="4700EBDB" w:rsidR="00FE7953" w:rsidRPr="002B5921" w:rsidRDefault="00AA79D0" w:rsidP="00AA79D0">
            <w:pPr>
              <w:tabs>
                <w:tab w:val="left" w:pos="2355"/>
              </w:tabs>
              <w:spacing w:after="0" w:line="240" w:lineRule="auto"/>
              <w:ind w:left="0" w:firstLine="0"/>
              <w:jc w:val="center"/>
              <w:rPr>
                <w:rFonts w:eastAsia="Times New Roman"/>
                <w:lang w:val="es-419" w:eastAsia="es-419"/>
              </w:rPr>
            </w:pPr>
            <w:r>
              <w:rPr>
                <w:rFonts w:eastAsia="Times New Roman"/>
                <w:lang w:val="es-419" w:eastAsia="es-419"/>
              </w:rPr>
              <w:t>8</w:t>
            </w:r>
          </w:p>
        </w:tc>
      </w:tr>
      <w:tr w:rsidR="00C84E9B" w:rsidRPr="002B5921" w14:paraId="244A6043" w14:textId="77777777" w:rsidTr="00C31876">
        <w:trPr>
          <w:trHeight w:val="1547"/>
        </w:trPr>
        <w:tc>
          <w:tcPr>
            <w:tcW w:w="3094" w:type="dxa"/>
            <w:tcBorders>
              <w:top w:val="nil"/>
              <w:left w:val="single" w:sz="8" w:space="0" w:color="auto"/>
              <w:bottom w:val="single" w:sz="8" w:space="0" w:color="auto"/>
              <w:right w:val="single" w:sz="8" w:space="0" w:color="auto"/>
            </w:tcBorders>
            <w:shd w:val="clear" w:color="auto" w:fill="00B0F0"/>
            <w:noWrap/>
            <w:vAlign w:val="center"/>
            <w:hideMark/>
          </w:tcPr>
          <w:p w14:paraId="047D43AE" w14:textId="77777777" w:rsidR="00FE7953" w:rsidRPr="002B5921" w:rsidRDefault="00FE7953" w:rsidP="00FE7953">
            <w:pPr>
              <w:spacing w:after="0" w:line="240" w:lineRule="auto"/>
              <w:ind w:left="0" w:firstLine="0"/>
              <w:rPr>
                <w:rFonts w:eastAsia="Times New Roman"/>
                <w:lang w:val="es-419" w:eastAsia="es-419"/>
              </w:rPr>
            </w:pPr>
            <w:r w:rsidRPr="002B5921">
              <w:rPr>
                <w:rFonts w:eastAsia="Times New Roman"/>
                <w:lang w:eastAsia="es-CO"/>
              </w:rPr>
              <w:t>RECLAMOS</w:t>
            </w:r>
          </w:p>
        </w:tc>
        <w:tc>
          <w:tcPr>
            <w:tcW w:w="2425" w:type="dxa"/>
            <w:tcBorders>
              <w:top w:val="nil"/>
              <w:left w:val="single" w:sz="8" w:space="0" w:color="auto"/>
              <w:bottom w:val="single" w:sz="8" w:space="0" w:color="auto"/>
              <w:right w:val="single" w:sz="8" w:space="0" w:color="auto"/>
            </w:tcBorders>
            <w:shd w:val="clear" w:color="auto" w:fill="00B0F0"/>
            <w:noWrap/>
            <w:vAlign w:val="center"/>
            <w:hideMark/>
          </w:tcPr>
          <w:p w14:paraId="0A4B9547" w14:textId="77777777" w:rsidR="00FE7953" w:rsidRPr="002B5921" w:rsidRDefault="00FE7953" w:rsidP="00FE7953">
            <w:pPr>
              <w:spacing w:after="0" w:line="240" w:lineRule="auto"/>
              <w:ind w:left="0" w:firstLine="0"/>
              <w:jc w:val="center"/>
              <w:rPr>
                <w:rFonts w:eastAsia="Times New Roman"/>
                <w:lang w:val="es-419" w:eastAsia="es-419"/>
              </w:rPr>
            </w:pPr>
          </w:p>
          <w:p w14:paraId="549A23AE" w14:textId="693751D7" w:rsidR="00FE7953" w:rsidRPr="002B5921" w:rsidRDefault="00FE7953" w:rsidP="00FE7953">
            <w:pPr>
              <w:spacing w:after="0" w:line="240" w:lineRule="auto"/>
              <w:ind w:left="0" w:firstLine="0"/>
              <w:jc w:val="center"/>
              <w:rPr>
                <w:rFonts w:eastAsia="Times New Roman"/>
                <w:lang w:val="es-419" w:eastAsia="es-419"/>
              </w:rPr>
            </w:pPr>
            <w:r w:rsidRPr="002B5921">
              <w:rPr>
                <w:rFonts w:eastAsia="Times New Roman"/>
                <w:lang w:val="es-419" w:eastAsia="es-419"/>
              </w:rPr>
              <w:t>9</w:t>
            </w:r>
          </w:p>
        </w:tc>
        <w:tc>
          <w:tcPr>
            <w:tcW w:w="2835" w:type="dxa"/>
            <w:tcBorders>
              <w:top w:val="nil"/>
              <w:left w:val="single" w:sz="8" w:space="0" w:color="auto"/>
              <w:bottom w:val="single" w:sz="8" w:space="0" w:color="auto"/>
              <w:right w:val="single" w:sz="8" w:space="0" w:color="auto"/>
            </w:tcBorders>
            <w:shd w:val="clear" w:color="auto" w:fill="00B0F0"/>
          </w:tcPr>
          <w:p w14:paraId="4604AB5A" w14:textId="77777777" w:rsidR="00AA79D0" w:rsidRDefault="00AA79D0" w:rsidP="00FE7953">
            <w:pPr>
              <w:tabs>
                <w:tab w:val="left" w:pos="2430"/>
              </w:tabs>
              <w:jc w:val="center"/>
              <w:rPr>
                <w:rFonts w:eastAsia="Times New Roman"/>
                <w:lang w:val="es-419" w:eastAsia="es-419"/>
              </w:rPr>
            </w:pPr>
          </w:p>
          <w:p w14:paraId="5D7C9926" w14:textId="77777777" w:rsidR="00AA79D0" w:rsidRDefault="00AA79D0" w:rsidP="00FE7953">
            <w:pPr>
              <w:tabs>
                <w:tab w:val="left" w:pos="2430"/>
              </w:tabs>
              <w:jc w:val="center"/>
              <w:rPr>
                <w:rFonts w:eastAsia="Times New Roman"/>
                <w:lang w:val="es-419" w:eastAsia="es-419"/>
              </w:rPr>
            </w:pPr>
          </w:p>
          <w:p w14:paraId="3BCEB14E" w14:textId="77777777" w:rsidR="00AA79D0" w:rsidRDefault="00AA79D0" w:rsidP="00FE7953">
            <w:pPr>
              <w:tabs>
                <w:tab w:val="left" w:pos="2430"/>
              </w:tabs>
              <w:jc w:val="center"/>
              <w:rPr>
                <w:rFonts w:eastAsia="Times New Roman"/>
                <w:lang w:val="es-419" w:eastAsia="es-419"/>
              </w:rPr>
            </w:pPr>
          </w:p>
          <w:p w14:paraId="1711E351" w14:textId="100C1D5A" w:rsidR="00FE7953" w:rsidRPr="002B5921" w:rsidRDefault="00AA79D0" w:rsidP="00FE7953">
            <w:pPr>
              <w:tabs>
                <w:tab w:val="left" w:pos="2430"/>
              </w:tabs>
              <w:jc w:val="center"/>
              <w:rPr>
                <w:rFonts w:eastAsia="Times New Roman"/>
                <w:lang w:val="es-419" w:eastAsia="es-419"/>
              </w:rPr>
            </w:pPr>
            <w:r>
              <w:rPr>
                <w:rFonts w:eastAsia="Times New Roman"/>
                <w:lang w:val="es-419" w:eastAsia="es-419"/>
              </w:rPr>
              <w:t>4</w:t>
            </w:r>
          </w:p>
        </w:tc>
      </w:tr>
      <w:tr w:rsidR="00C84E9B" w:rsidRPr="002B5921" w14:paraId="6B3BBFF0" w14:textId="77777777" w:rsidTr="00C31876">
        <w:trPr>
          <w:trHeight w:val="1119"/>
        </w:trPr>
        <w:tc>
          <w:tcPr>
            <w:tcW w:w="3094" w:type="dxa"/>
            <w:tcBorders>
              <w:top w:val="nil"/>
              <w:left w:val="single" w:sz="8" w:space="0" w:color="auto"/>
              <w:bottom w:val="single" w:sz="8" w:space="0" w:color="auto"/>
              <w:right w:val="single" w:sz="8" w:space="0" w:color="auto"/>
            </w:tcBorders>
            <w:shd w:val="clear" w:color="auto" w:fill="C5E0B3" w:themeFill="accent6" w:themeFillTint="66"/>
            <w:noWrap/>
            <w:vAlign w:val="center"/>
            <w:hideMark/>
          </w:tcPr>
          <w:p w14:paraId="545BA8E7" w14:textId="77777777" w:rsidR="00FE7953" w:rsidRPr="002B5921" w:rsidRDefault="00FE7953" w:rsidP="00FE7953">
            <w:pPr>
              <w:spacing w:after="0" w:line="240" w:lineRule="auto"/>
              <w:ind w:left="0" w:firstLine="0"/>
              <w:rPr>
                <w:rFonts w:eastAsia="Times New Roman"/>
                <w:lang w:val="es-419" w:eastAsia="es-419"/>
              </w:rPr>
            </w:pPr>
            <w:r w:rsidRPr="002B5921">
              <w:rPr>
                <w:rFonts w:eastAsia="Times New Roman"/>
                <w:lang w:eastAsia="es-CO"/>
              </w:rPr>
              <w:t>SUGERENCIAS</w:t>
            </w:r>
          </w:p>
        </w:tc>
        <w:tc>
          <w:tcPr>
            <w:tcW w:w="2425" w:type="dxa"/>
            <w:tcBorders>
              <w:top w:val="nil"/>
              <w:left w:val="single" w:sz="8" w:space="0" w:color="auto"/>
              <w:bottom w:val="single" w:sz="8" w:space="0" w:color="auto"/>
              <w:right w:val="single" w:sz="8" w:space="0" w:color="auto"/>
            </w:tcBorders>
            <w:shd w:val="clear" w:color="auto" w:fill="C5E0B3" w:themeFill="accent6" w:themeFillTint="66"/>
            <w:noWrap/>
            <w:vAlign w:val="center"/>
            <w:hideMark/>
          </w:tcPr>
          <w:p w14:paraId="7659264C" w14:textId="77777777" w:rsidR="00FE7953" w:rsidRPr="002B5921" w:rsidRDefault="00FE7953" w:rsidP="00FE7953">
            <w:pPr>
              <w:spacing w:after="0" w:line="240" w:lineRule="auto"/>
              <w:ind w:left="0" w:firstLine="0"/>
              <w:jc w:val="center"/>
              <w:rPr>
                <w:rFonts w:eastAsia="Times New Roman"/>
                <w:lang w:val="es-419" w:eastAsia="es-419"/>
              </w:rPr>
            </w:pPr>
          </w:p>
          <w:p w14:paraId="0941B9C9" w14:textId="77777777" w:rsidR="00AA79D0" w:rsidRDefault="00AA79D0" w:rsidP="00FE7953">
            <w:pPr>
              <w:spacing w:after="0" w:line="240" w:lineRule="auto"/>
              <w:ind w:left="0" w:firstLine="0"/>
              <w:jc w:val="center"/>
              <w:rPr>
                <w:rFonts w:eastAsia="Times New Roman"/>
                <w:lang w:val="es-419" w:eastAsia="es-419"/>
              </w:rPr>
            </w:pPr>
          </w:p>
          <w:p w14:paraId="5B6B9975" w14:textId="3F21A848" w:rsidR="00FE7953" w:rsidRPr="002B5921" w:rsidRDefault="00FE7953" w:rsidP="00FE7953">
            <w:pPr>
              <w:spacing w:after="0" w:line="240" w:lineRule="auto"/>
              <w:ind w:left="0" w:firstLine="0"/>
              <w:jc w:val="center"/>
              <w:rPr>
                <w:rFonts w:eastAsia="Times New Roman"/>
                <w:lang w:val="es-419" w:eastAsia="es-419"/>
              </w:rPr>
            </w:pPr>
            <w:r w:rsidRPr="002B5921">
              <w:rPr>
                <w:rFonts w:eastAsia="Times New Roman"/>
                <w:lang w:val="es-419" w:eastAsia="es-419"/>
              </w:rPr>
              <w:t>1</w:t>
            </w:r>
          </w:p>
        </w:tc>
        <w:tc>
          <w:tcPr>
            <w:tcW w:w="2835" w:type="dxa"/>
            <w:tcBorders>
              <w:top w:val="nil"/>
              <w:left w:val="single" w:sz="8" w:space="0" w:color="auto"/>
              <w:bottom w:val="single" w:sz="8" w:space="0" w:color="auto"/>
              <w:right w:val="single" w:sz="8" w:space="0" w:color="auto"/>
            </w:tcBorders>
            <w:shd w:val="clear" w:color="auto" w:fill="C5E0B3" w:themeFill="accent6" w:themeFillTint="66"/>
          </w:tcPr>
          <w:p w14:paraId="32CBFDE7" w14:textId="77777777" w:rsidR="00AA79D0" w:rsidRDefault="00AA79D0" w:rsidP="00FE7953">
            <w:pPr>
              <w:tabs>
                <w:tab w:val="left" w:pos="2445"/>
              </w:tabs>
              <w:jc w:val="center"/>
              <w:rPr>
                <w:rFonts w:eastAsia="Times New Roman"/>
                <w:lang w:val="es-419" w:eastAsia="es-419"/>
              </w:rPr>
            </w:pPr>
          </w:p>
          <w:p w14:paraId="4421D9E0" w14:textId="77777777" w:rsidR="00AA79D0" w:rsidRDefault="00AA79D0" w:rsidP="00FE7953">
            <w:pPr>
              <w:tabs>
                <w:tab w:val="left" w:pos="2445"/>
              </w:tabs>
              <w:jc w:val="center"/>
              <w:rPr>
                <w:rFonts w:eastAsia="Times New Roman"/>
                <w:lang w:val="es-419" w:eastAsia="es-419"/>
              </w:rPr>
            </w:pPr>
          </w:p>
          <w:p w14:paraId="41D00D53" w14:textId="77777777" w:rsidR="00AA79D0" w:rsidRDefault="00AA79D0" w:rsidP="00FE7953">
            <w:pPr>
              <w:tabs>
                <w:tab w:val="left" w:pos="2445"/>
              </w:tabs>
              <w:jc w:val="center"/>
              <w:rPr>
                <w:rFonts w:eastAsia="Times New Roman"/>
                <w:lang w:val="es-419" w:eastAsia="es-419"/>
              </w:rPr>
            </w:pPr>
          </w:p>
          <w:p w14:paraId="56A3F6B1" w14:textId="61B04190" w:rsidR="00FE7953" w:rsidRPr="002B5921" w:rsidRDefault="00AA79D0" w:rsidP="00FE7953">
            <w:pPr>
              <w:tabs>
                <w:tab w:val="left" w:pos="2445"/>
              </w:tabs>
              <w:jc w:val="center"/>
              <w:rPr>
                <w:rFonts w:eastAsia="Times New Roman"/>
                <w:lang w:val="es-419" w:eastAsia="es-419"/>
              </w:rPr>
            </w:pPr>
            <w:r>
              <w:rPr>
                <w:rFonts w:eastAsia="Times New Roman"/>
                <w:lang w:val="es-419" w:eastAsia="es-419"/>
              </w:rPr>
              <w:t>15</w:t>
            </w:r>
          </w:p>
        </w:tc>
      </w:tr>
      <w:tr w:rsidR="00C84E9B" w:rsidRPr="002B5921" w14:paraId="223ABC63" w14:textId="77777777" w:rsidTr="00C31876">
        <w:trPr>
          <w:trHeight w:val="1129"/>
        </w:trPr>
        <w:tc>
          <w:tcPr>
            <w:tcW w:w="3094" w:type="dxa"/>
            <w:tcBorders>
              <w:top w:val="nil"/>
              <w:left w:val="single" w:sz="8" w:space="0" w:color="auto"/>
              <w:bottom w:val="single" w:sz="8" w:space="0" w:color="auto"/>
              <w:right w:val="single" w:sz="8" w:space="0" w:color="auto"/>
            </w:tcBorders>
            <w:shd w:val="clear" w:color="auto" w:fill="FFFF00"/>
            <w:noWrap/>
            <w:vAlign w:val="center"/>
            <w:hideMark/>
          </w:tcPr>
          <w:p w14:paraId="6E3F39A5" w14:textId="77777777" w:rsidR="00FE7953" w:rsidRPr="002B5921" w:rsidRDefault="00FE7953" w:rsidP="00FE7953">
            <w:pPr>
              <w:spacing w:after="0" w:line="240" w:lineRule="auto"/>
              <w:ind w:left="0" w:firstLine="0"/>
              <w:rPr>
                <w:rFonts w:eastAsia="Times New Roman"/>
                <w:lang w:val="es-419" w:eastAsia="es-419"/>
              </w:rPr>
            </w:pPr>
            <w:r w:rsidRPr="002B5921">
              <w:rPr>
                <w:rFonts w:eastAsia="Times New Roman"/>
                <w:lang w:eastAsia="es-CO"/>
              </w:rPr>
              <w:t>DENUNCIAS</w:t>
            </w:r>
          </w:p>
        </w:tc>
        <w:tc>
          <w:tcPr>
            <w:tcW w:w="2425" w:type="dxa"/>
            <w:tcBorders>
              <w:top w:val="nil"/>
              <w:left w:val="single" w:sz="8" w:space="0" w:color="auto"/>
              <w:bottom w:val="single" w:sz="8" w:space="0" w:color="auto"/>
              <w:right w:val="single" w:sz="8" w:space="0" w:color="auto"/>
            </w:tcBorders>
            <w:shd w:val="clear" w:color="auto" w:fill="FFFF00"/>
            <w:noWrap/>
            <w:vAlign w:val="center"/>
            <w:hideMark/>
          </w:tcPr>
          <w:p w14:paraId="26850461" w14:textId="77777777" w:rsidR="00FE7953" w:rsidRPr="002B5921" w:rsidRDefault="00FE7953" w:rsidP="00FE7953">
            <w:pPr>
              <w:spacing w:after="0" w:line="240" w:lineRule="auto"/>
              <w:ind w:left="0" w:firstLine="0"/>
              <w:jc w:val="center"/>
              <w:rPr>
                <w:rFonts w:eastAsia="Times New Roman"/>
                <w:lang w:val="es-419" w:eastAsia="es-419"/>
              </w:rPr>
            </w:pPr>
          </w:p>
          <w:p w14:paraId="0A9358AB" w14:textId="551F22C0" w:rsidR="00FE7953" w:rsidRPr="002B5921" w:rsidRDefault="00FE7953" w:rsidP="00FE7953">
            <w:pPr>
              <w:spacing w:after="0" w:line="240" w:lineRule="auto"/>
              <w:ind w:left="0" w:firstLine="0"/>
              <w:jc w:val="center"/>
              <w:rPr>
                <w:rFonts w:eastAsia="Times New Roman"/>
                <w:lang w:val="es-419" w:eastAsia="es-419"/>
              </w:rPr>
            </w:pPr>
            <w:r w:rsidRPr="002B5921">
              <w:rPr>
                <w:rFonts w:eastAsia="Times New Roman"/>
                <w:lang w:val="es-419" w:eastAsia="es-419"/>
              </w:rPr>
              <w:t>1</w:t>
            </w:r>
          </w:p>
        </w:tc>
        <w:tc>
          <w:tcPr>
            <w:tcW w:w="2835" w:type="dxa"/>
            <w:tcBorders>
              <w:top w:val="nil"/>
              <w:left w:val="single" w:sz="8" w:space="0" w:color="auto"/>
              <w:bottom w:val="single" w:sz="8" w:space="0" w:color="auto"/>
              <w:right w:val="single" w:sz="8" w:space="0" w:color="auto"/>
            </w:tcBorders>
            <w:shd w:val="clear" w:color="auto" w:fill="FFFF00"/>
          </w:tcPr>
          <w:p w14:paraId="2D7C1853" w14:textId="77777777" w:rsidR="00AA79D0" w:rsidRDefault="00AA79D0" w:rsidP="00FE7953">
            <w:pPr>
              <w:tabs>
                <w:tab w:val="left" w:pos="2550"/>
              </w:tabs>
              <w:jc w:val="center"/>
              <w:rPr>
                <w:rFonts w:eastAsia="Times New Roman"/>
                <w:lang w:val="es-419" w:eastAsia="es-419"/>
              </w:rPr>
            </w:pPr>
          </w:p>
          <w:p w14:paraId="7042803C" w14:textId="77777777" w:rsidR="00AA79D0" w:rsidRDefault="00AA79D0" w:rsidP="00FE7953">
            <w:pPr>
              <w:tabs>
                <w:tab w:val="left" w:pos="2550"/>
              </w:tabs>
              <w:jc w:val="center"/>
              <w:rPr>
                <w:rFonts w:eastAsia="Times New Roman"/>
                <w:lang w:val="es-419" w:eastAsia="es-419"/>
              </w:rPr>
            </w:pPr>
          </w:p>
          <w:p w14:paraId="67BEEA98" w14:textId="0CBE013F" w:rsidR="00FE7953" w:rsidRPr="002B5921" w:rsidRDefault="00AA79D0" w:rsidP="00FE7953">
            <w:pPr>
              <w:tabs>
                <w:tab w:val="left" w:pos="2550"/>
              </w:tabs>
              <w:jc w:val="center"/>
              <w:rPr>
                <w:rFonts w:eastAsia="Times New Roman"/>
                <w:lang w:val="es-419" w:eastAsia="es-419"/>
              </w:rPr>
            </w:pPr>
            <w:r>
              <w:rPr>
                <w:rFonts w:eastAsia="Times New Roman"/>
                <w:lang w:val="es-419" w:eastAsia="es-419"/>
              </w:rPr>
              <w:t>1</w:t>
            </w:r>
          </w:p>
        </w:tc>
      </w:tr>
      <w:tr w:rsidR="00C84E9B" w:rsidRPr="002B5921" w14:paraId="579A4444" w14:textId="77777777" w:rsidTr="00C31876">
        <w:trPr>
          <w:trHeight w:val="1115"/>
        </w:trPr>
        <w:tc>
          <w:tcPr>
            <w:tcW w:w="3094" w:type="dxa"/>
            <w:tcBorders>
              <w:top w:val="nil"/>
              <w:left w:val="single" w:sz="8" w:space="0" w:color="auto"/>
              <w:bottom w:val="single" w:sz="8" w:space="0" w:color="auto"/>
              <w:right w:val="single" w:sz="8" w:space="0" w:color="auto"/>
            </w:tcBorders>
            <w:shd w:val="clear" w:color="auto" w:fill="2E74B5" w:themeFill="accent1" w:themeFillShade="BF"/>
            <w:noWrap/>
            <w:vAlign w:val="center"/>
            <w:hideMark/>
          </w:tcPr>
          <w:p w14:paraId="4259DC69" w14:textId="77777777" w:rsidR="00FE7953" w:rsidRPr="002B5921" w:rsidRDefault="00FE7953" w:rsidP="00FE7953">
            <w:pPr>
              <w:spacing w:after="0" w:line="240" w:lineRule="auto"/>
              <w:ind w:left="0" w:firstLine="0"/>
              <w:rPr>
                <w:rFonts w:eastAsia="Times New Roman"/>
                <w:lang w:val="es-419" w:eastAsia="es-419"/>
              </w:rPr>
            </w:pPr>
            <w:r w:rsidRPr="002B5921">
              <w:rPr>
                <w:rFonts w:eastAsia="Times New Roman"/>
                <w:lang w:eastAsia="es-CO"/>
              </w:rPr>
              <w:t>FELICITACIONES</w:t>
            </w:r>
          </w:p>
        </w:tc>
        <w:tc>
          <w:tcPr>
            <w:tcW w:w="2425" w:type="dxa"/>
            <w:tcBorders>
              <w:top w:val="nil"/>
              <w:left w:val="single" w:sz="8" w:space="0" w:color="auto"/>
              <w:bottom w:val="single" w:sz="8" w:space="0" w:color="auto"/>
              <w:right w:val="single" w:sz="8" w:space="0" w:color="auto"/>
            </w:tcBorders>
            <w:shd w:val="clear" w:color="auto" w:fill="2E74B5" w:themeFill="accent1" w:themeFillShade="BF"/>
            <w:noWrap/>
            <w:vAlign w:val="center"/>
            <w:hideMark/>
          </w:tcPr>
          <w:p w14:paraId="72C58FAF" w14:textId="77777777" w:rsidR="00FE7953" w:rsidRPr="002B5921" w:rsidRDefault="00FE7953" w:rsidP="00FE7953">
            <w:pPr>
              <w:spacing w:after="0" w:line="240" w:lineRule="auto"/>
              <w:ind w:left="0" w:firstLine="0"/>
              <w:jc w:val="center"/>
              <w:rPr>
                <w:rFonts w:eastAsia="Times New Roman"/>
                <w:lang w:val="es-419" w:eastAsia="es-419"/>
              </w:rPr>
            </w:pPr>
          </w:p>
          <w:p w14:paraId="0C6975B3" w14:textId="5805D4E7" w:rsidR="00FE7953" w:rsidRPr="002B5921" w:rsidRDefault="00FE7953" w:rsidP="00FE7953">
            <w:pPr>
              <w:spacing w:after="0" w:line="240" w:lineRule="auto"/>
              <w:ind w:left="0" w:firstLine="0"/>
              <w:jc w:val="center"/>
              <w:rPr>
                <w:rFonts w:eastAsia="Times New Roman"/>
                <w:lang w:val="es-419" w:eastAsia="es-419"/>
              </w:rPr>
            </w:pPr>
            <w:r w:rsidRPr="002B5921">
              <w:rPr>
                <w:rFonts w:eastAsia="Times New Roman"/>
                <w:lang w:val="es-419" w:eastAsia="es-419"/>
              </w:rPr>
              <w:t>7</w:t>
            </w:r>
          </w:p>
        </w:tc>
        <w:tc>
          <w:tcPr>
            <w:tcW w:w="2835" w:type="dxa"/>
            <w:tcBorders>
              <w:top w:val="nil"/>
              <w:left w:val="single" w:sz="8" w:space="0" w:color="auto"/>
              <w:bottom w:val="single" w:sz="8" w:space="0" w:color="auto"/>
              <w:right w:val="single" w:sz="8" w:space="0" w:color="auto"/>
            </w:tcBorders>
            <w:shd w:val="clear" w:color="auto" w:fill="2E74B5" w:themeFill="accent1" w:themeFillShade="BF"/>
          </w:tcPr>
          <w:p w14:paraId="72D0939B" w14:textId="77777777" w:rsidR="00AA79D0" w:rsidRDefault="00AA79D0" w:rsidP="00FE7953">
            <w:pPr>
              <w:tabs>
                <w:tab w:val="left" w:pos="2625"/>
              </w:tabs>
              <w:jc w:val="center"/>
              <w:rPr>
                <w:rFonts w:eastAsia="Times New Roman"/>
                <w:lang w:val="es-419" w:eastAsia="es-419"/>
              </w:rPr>
            </w:pPr>
          </w:p>
          <w:p w14:paraId="25A62222" w14:textId="77777777" w:rsidR="00AA79D0" w:rsidRDefault="00AA79D0" w:rsidP="00FE7953">
            <w:pPr>
              <w:tabs>
                <w:tab w:val="left" w:pos="2625"/>
              </w:tabs>
              <w:jc w:val="center"/>
              <w:rPr>
                <w:rFonts w:eastAsia="Times New Roman"/>
                <w:lang w:val="es-419" w:eastAsia="es-419"/>
              </w:rPr>
            </w:pPr>
          </w:p>
          <w:p w14:paraId="29B4A32A" w14:textId="77777777" w:rsidR="00AA79D0" w:rsidRDefault="00AA79D0" w:rsidP="00FE7953">
            <w:pPr>
              <w:tabs>
                <w:tab w:val="left" w:pos="2625"/>
              </w:tabs>
              <w:jc w:val="center"/>
              <w:rPr>
                <w:rFonts w:eastAsia="Times New Roman"/>
                <w:lang w:val="es-419" w:eastAsia="es-419"/>
              </w:rPr>
            </w:pPr>
          </w:p>
          <w:p w14:paraId="3B8AD1AA" w14:textId="71782872" w:rsidR="00FE7953" w:rsidRPr="002B5921" w:rsidRDefault="00AA79D0" w:rsidP="00FE7953">
            <w:pPr>
              <w:tabs>
                <w:tab w:val="left" w:pos="2625"/>
              </w:tabs>
              <w:jc w:val="center"/>
              <w:rPr>
                <w:rFonts w:eastAsia="Times New Roman"/>
                <w:lang w:val="es-419" w:eastAsia="es-419"/>
              </w:rPr>
            </w:pPr>
            <w:r>
              <w:rPr>
                <w:rFonts w:eastAsia="Times New Roman"/>
                <w:lang w:val="es-419" w:eastAsia="es-419"/>
              </w:rPr>
              <w:t>7</w:t>
            </w:r>
          </w:p>
        </w:tc>
      </w:tr>
      <w:tr w:rsidR="00AA79D0" w:rsidRPr="00AA79D0" w14:paraId="31A9D3B1" w14:textId="77777777" w:rsidTr="00C31876">
        <w:trPr>
          <w:trHeight w:val="437"/>
        </w:trPr>
        <w:tc>
          <w:tcPr>
            <w:tcW w:w="3094" w:type="dxa"/>
            <w:tcBorders>
              <w:top w:val="nil"/>
              <w:left w:val="single" w:sz="8" w:space="0" w:color="auto"/>
              <w:bottom w:val="single" w:sz="8" w:space="0" w:color="auto"/>
              <w:right w:val="single" w:sz="8" w:space="0" w:color="auto"/>
            </w:tcBorders>
            <w:shd w:val="clear" w:color="auto" w:fill="FFFFFF" w:themeFill="background1"/>
            <w:noWrap/>
            <w:vAlign w:val="center"/>
          </w:tcPr>
          <w:p w14:paraId="4043A145" w14:textId="6C09758E" w:rsidR="00FE7953" w:rsidRPr="00AA79D0" w:rsidRDefault="00AA79D0" w:rsidP="00AD09A6">
            <w:pPr>
              <w:shd w:val="clear" w:color="auto" w:fill="92D050"/>
              <w:spacing w:after="0" w:line="240" w:lineRule="auto"/>
              <w:ind w:left="0" w:firstLine="0"/>
              <w:rPr>
                <w:rFonts w:eastAsia="Times New Roman"/>
                <w:b/>
                <w:bCs/>
                <w:color w:val="FFFFFF" w:themeColor="background1"/>
                <w:lang w:val="es-419" w:eastAsia="es-419"/>
              </w:rPr>
            </w:pPr>
            <w:r>
              <w:rPr>
                <w:rFonts w:eastAsia="Times New Roman"/>
                <w:b/>
                <w:bCs/>
                <w:color w:val="FFFFFF" w:themeColor="background1"/>
                <w:lang w:val="es-419" w:eastAsia="es-419"/>
              </w:rPr>
              <w:t>TOTAL</w:t>
            </w:r>
          </w:p>
          <w:p w14:paraId="5439D8EA" w14:textId="33822030" w:rsidR="00AA79D0" w:rsidRPr="00AA79D0" w:rsidRDefault="00AA79D0" w:rsidP="00AD09A6">
            <w:pPr>
              <w:shd w:val="clear" w:color="auto" w:fill="92D050"/>
              <w:spacing w:after="0" w:line="240" w:lineRule="auto"/>
              <w:ind w:left="0" w:firstLine="0"/>
              <w:rPr>
                <w:rFonts w:eastAsia="Times New Roman"/>
                <w:b/>
                <w:bCs/>
                <w:color w:val="FFFFFF" w:themeColor="background1"/>
                <w:lang w:val="es-419" w:eastAsia="es-419"/>
              </w:rPr>
            </w:pPr>
            <w:r>
              <w:rPr>
                <w:rFonts w:eastAsia="Times New Roman"/>
                <w:b/>
                <w:bCs/>
                <w:color w:val="FFFFFF" w:themeColor="background1"/>
                <w:lang w:val="es-419" w:eastAsia="es-419"/>
              </w:rPr>
              <w:t xml:space="preserve">           </w:t>
            </w:r>
          </w:p>
        </w:tc>
        <w:tc>
          <w:tcPr>
            <w:tcW w:w="2425" w:type="dxa"/>
            <w:tcBorders>
              <w:top w:val="nil"/>
              <w:left w:val="single" w:sz="8" w:space="0" w:color="auto"/>
              <w:bottom w:val="single" w:sz="8" w:space="0" w:color="auto"/>
              <w:right w:val="single" w:sz="8" w:space="0" w:color="auto"/>
            </w:tcBorders>
            <w:shd w:val="clear" w:color="auto" w:fill="FFFFFF" w:themeFill="background1"/>
            <w:noWrap/>
            <w:vAlign w:val="center"/>
          </w:tcPr>
          <w:p w14:paraId="61F3AD01" w14:textId="09037741" w:rsidR="00FE7953" w:rsidRPr="00AA79D0" w:rsidRDefault="00AA79D0" w:rsidP="00AD09A6">
            <w:pPr>
              <w:shd w:val="clear" w:color="auto" w:fill="92D050"/>
              <w:spacing w:after="0" w:line="240" w:lineRule="auto"/>
              <w:ind w:left="0" w:firstLine="0"/>
              <w:jc w:val="center"/>
              <w:rPr>
                <w:rFonts w:eastAsia="Times New Roman"/>
                <w:b/>
                <w:bCs/>
                <w:color w:val="FFFFFF" w:themeColor="background1"/>
                <w:sz w:val="28"/>
                <w:szCs w:val="28"/>
                <w:lang w:val="es-419" w:eastAsia="es-419"/>
              </w:rPr>
            </w:pPr>
            <w:r w:rsidRPr="00AA79D0">
              <w:rPr>
                <w:rFonts w:eastAsia="Times New Roman"/>
                <w:b/>
                <w:bCs/>
                <w:color w:val="FFFFFF" w:themeColor="background1"/>
                <w:sz w:val="28"/>
                <w:szCs w:val="28"/>
                <w:lang w:val="es-419" w:eastAsia="es-419"/>
              </w:rPr>
              <w:t>177</w:t>
            </w:r>
          </w:p>
          <w:p w14:paraId="4A437EA5" w14:textId="1C9D8493" w:rsidR="00AA79D0" w:rsidRPr="00AA79D0" w:rsidRDefault="00AA79D0" w:rsidP="00AD09A6">
            <w:pPr>
              <w:shd w:val="clear" w:color="auto" w:fill="92D050"/>
              <w:spacing w:after="0" w:line="240" w:lineRule="auto"/>
              <w:ind w:left="0" w:firstLine="0"/>
              <w:jc w:val="center"/>
              <w:rPr>
                <w:rFonts w:eastAsia="Times New Roman"/>
                <w:b/>
                <w:bCs/>
                <w:color w:val="FFFFFF" w:themeColor="background1"/>
                <w:sz w:val="28"/>
                <w:szCs w:val="28"/>
                <w:lang w:val="es-419" w:eastAsia="es-419"/>
              </w:rPr>
            </w:pPr>
          </w:p>
        </w:tc>
        <w:tc>
          <w:tcPr>
            <w:tcW w:w="2835" w:type="dxa"/>
            <w:tcBorders>
              <w:top w:val="nil"/>
              <w:left w:val="single" w:sz="8" w:space="0" w:color="auto"/>
              <w:bottom w:val="single" w:sz="8" w:space="0" w:color="auto"/>
              <w:right w:val="single" w:sz="8" w:space="0" w:color="auto"/>
            </w:tcBorders>
            <w:shd w:val="clear" w:color="auto" w:fill="FFFFFF" w:themeFill="background1"/>
          </w:tcPr>
          <w:p w14:paraId="1BF4E262" w14:textId="75675894" w:rsidR="00FE7953" w:rsidRPr="00AA79D0" w:rsidRDefault="00AA79D0" w:rsidP="00AD09A6">
            <w:pPr>
              <w:shd w:val="clear" w:color="auto" w:fill="92D050"/>
              <w:spacing w:after="0" w:line="240" w:lineRule="auto"/>
              <w:ind w:left="0" w:firstLine="0"/>
              <w:jc w:val="center"/>
              <w:rPr>
                <w:rFonts w:eastAsia="Times New Roman"/>
                <w:b/>
                <w:bCs/>
                <w:color w:val="FFFFFF" w:themeColor="background1"/>
                <w:sz w:val="28"/>
                <w:szCs w:val="28"/>
                <w:lang w:val="es-419" w:eastAsia="es-419"/>
              </w:rPr>
            </w:pPr>
            <w:r w:rsidRPr="00AA79D0">
              <w:rPr>
                <w:rFonts w:eastAsia="Times New Roman"/>
                <w:b/>
                <w:bCs/>
                <w:color w:val="FFFFFF" w:themeColor="background1"/>
                <w:sz w:val="28"/>
                <w:szCs w:val="28"/>
                <w:lang w:val="es-419" w:eastAsia="es-419"/>
              </w:rPr>
              <w:t>155</w:t>
            </w:r>
          </w:p>
          <w:p w14:paraId="1A5E6087" w14:textId="7ECD103D" w:rsidR="00AA79D0" w:rsidRPr="00AA79D0" w:rsidRDefault="00AA79D0" w:rsidP="00AD09A6">
            <w:pPr>
              <w:shd w:val="clear" w:color="auto" w:fill="92D050"/>
              <w:spacing w:after="0" w:line="240" w:lineRule="auto"/>
              <w:ind w:left="0" w:firstLine="0"/>
              <w:jc w:val="center"/>
              <w:rPr>
                <w:rFonts w:eastAsia="Times New Roman"/>
                <w:b/>
                <w:bCs/>
                <w:color w:val="FFFFFF" w:themeColor="background1"/>
                <w:sz w:val="28"/>
                <w:szCs w:val="28"/>
                <w:lang w:val="es-419" w:eastAsia="es-419"/>
              </w:rPr>
            </w:pPr>
          </w:p>
        </w:tc>
      </w:tr>
    </w:tbl>
    <w:p w14:paraId="2EBD4EC6" w14:textId="716C3371" w:rsidR="00C31876" w:rsidRPr="00C31876" w:rsidRDefault="00C31876" w:rsidP="00C31876">
      <w:pPr>
        <w:tabs>
          <w:tab w:val="left" w:pos="2010"/>
        </w:tabs>
        <w:ind w:left="0" w:firstLine="0"/>
        <w:rPr>
          <w:rFonts w:eastAsia="Times New Roman"/>
          <w:sz w:val="16"/>
          <w:szCs w:val="16"/>
          <w:lang w:eastAsia="es-CO"/>
        </w:rPr>
      </w:pPr>
    </w:p>
    <w:p w14:paraId="4AD14578" w14:textId="5591BEC7" w:rsidR="00C372F8" w:rsidRDefault="00904AEA">
      <w:pPr>
        <w:spacing w:after="0" w:line="259" w:lineRule="auto"/>
        <w:ind w:left="70" w:firstLine="0"/>
        <w:jc w:val="left"/>
        <w:rPr>
          <w:b/>
        </w:rPr>
      </w:pPr>
      <w:r>
        <w:rPr>
          <w:noProof/>
        </w:rPr>
        <w:lastRenderedPageBreak/>
        <w:drawing>
          <wp:inline distT="0" distB="0" distL="0" distR="0" wp14:anchorId="0985253D" wp14:editId="54E42125">
            <wp:extent cx="5648325" cy="7181850"/>
            <wp:effectExtent l="0" t="0" r="9525" b="0"/>
            <wp:docPr id="10" name="Gráfico 10">
              <a:extLst xmlns:a="http://schemas.openxmlformats.org/drawingml/2006/main">
                <a:ext uri="{FF2B5EF4-FFF2-40B4-BE49-F238E27FC236}">
                  <a16:creationId xmlns:a16="http://schemas.microsoft.com/office/drawing/2014/main" id="{B4EFE655-DD8D-4C1F-BDAA-F0455B648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50AADD" w14:textId="58B7C091" w:rsidR="00904AEA" w:rsidRDefault="00904AEA">
      <w:pPr>
        <w:spacing w:after="0" w:line="259" w:lineRule="auto"/>
        <w:ind w:left="70" w:firstLine="0"/>
        <w:jc w:val="left"/>
        <w:rPr>
          <w:b/>
        </w:rPr>
      </w:pPr>
    </w:p>
    <w:p w14:paraId="603D3E95" w14:textId="2896C2A8" w:rsidR="00904AEA" w:rsidRDefault="00904AEA" w:rsidP="00C31876">
      <w:pPr>
        <w:spacing w:after="0" w:line="259" w:lineRule="auto"/>
        <w:ind w:left="0" w:firstLine="0"/>
        <w:jc w:val="left"/>
        <w:rPr>
          <w:b/>
        </w:rPr>
      </w:pPr>
    </w:p>
    <w:p w14:paraId="3AB6696B" w14:textId="02F7052B" w:rsidR="00904AEA" w:rsidRDefault="00904AEA">
      <w:pPr>
        <w:spacing w:after="0" w:line="259" w:lineRule="auto"/>
        <w:ind w:left="70" w:firstLine="0"/>
        <w:jc w:val="left"/>
        <w:rPr>
          <w:b/>
        </w:rPr>
      </w:pPr>
    </w:p>
    <w:p w14:paraId="4352634F" w14:textId="77777777" w:rsidR="00CD36BF" w:rsidRPr="002B5921" w:rsidRDefault="00D01C96" w:rsidP="00904AEA">
      <w:pPr>
        <w:spacing w:after="0" w:line="259" w:lineRule="auto"/>
        <w:ind w:left="0" w:firstLine="0"/>
        <w:jc w:val="left"/>
      </w:pPr>
      <w:r w:rsidRPr="002B5921">
        <w:rPr>
          <w:b/>
        </w:rPr>
        <w:t xml:space="preserve">Normas: </w:t>
      </w:r>
    </w:p>
    <w:p w14:paraId="43526350" w14:textId="77777777" w:rsidR="00CD36BF" w:rsidRPr="002B5921" w:rsidRDefault="00D01C96">
      <w:pPr>
        <w:spacing w:after="0" w:line="259" w:lineRule="auto"/>
        <w:ind w:left="70" w:firstLine="0"/>
        <w:jc w:val="left"/>
      </w:pPr>
      <w:r w:rsidRPr="002B5921">
        <w:rPr>
          <w:b/>
        </w:rPr>
        <w:t xml:space="preserve"> </w:t>
      </w:r>
    </w:p>
    <w:p w14:paraId="43526351" w14:textId="77777777" w:rsidR="00CD36BF" w:rsidRPr="002B5921" w:rsidRDefault="00D01C96">
      <w:pPr>
        <w:ind w:left="-5"/>
      </w:pPr>
      <w:r w:rsidRPr="002B5921">
        <w:rPr>
          <w:b/>
        </w:rPr>
        <w:t>ISO 9001: 2015.</w:t>
      </w:r>
      <w:r w:rsidRPr="002B5921">
        <w:t xml:space="preserve"> Sistema de Gestión de la Calidad </w:t>
      </w:r>
    </w:p>
    <w:p w14:paraId="43526352" w14:textId="77777777" w:rsidR="00CD36BF" w:rsidRPr="002B5921" w:rsidRDefault="00D01C96">
      <w:pPr>
        <w:spacing w:after="43" w:line="259" w:lineRule="auto"/>
        <w:ind w:left="70" w:firstLine="0"/>
        <w:jc w:val="left"/>
      </w:pPr>
      <w:r w:rsidRPr="002B5921">
        <w:rPr>
          <w:b/>
          <w:color w:val="FF0000"/>
        </w:rPr>
        <w:t xml:space="preserve"> </w:t>
      </w:r>
    </w:p>
    <w:p w14:paraId="43526353" w14:textId="77777777" w:rsidR="00CD36BF" w:rsidRPr="002B5921" w:rsidRDefault="00D01C96">
      <w:pPr>
        <w:pBdr>
          <w:left w:val="single" w:sz="4" w:space="0" w:color="000000"/>
          <w:right w:val="single" w:sz="4" w:space="0" w:color="000000"/>
        </w:pBdr>
        <w:shd w:val="clear" w:color="auto" w:fill="31849B"/>
        <w:spacing w:after="43" w:line="259" w:lineRule="auto"/>
        <w:ind w:left="70" w:firstLine="0"/>
        <w:jc w:val="left"/>
      </w:pPr>
      <w:r w:rsidRPr="002B5921">
        <w:rPr>
          <w:b/>
          <w:color w:val="FFFFFF"/>
        </w:rPr>
        <w:t>FORTALEZAS</w:t>
      </w:r>
      <w:r w:rsidRPr="002B5921">
        <w:rPr>
          <w:b/>
          <w:color w:val="FF0000"/>
        </w:rPr>
        <w:t xml:space="preserve"> </w:t>
      </w:r>
    </w:p>
    <w:p w14:paraId="6DE0CD38" w14:textId="77777777" w:rsidR="00AD09A6" w:rsidRDefault="00AD09A6" w:rsidP="00904AEA">
      <w:pPr>
        <w:spacing w:after="0" w:line="259" w:lineRule="auto"/>
        <w:ind w:left="0" w:firstLine="0"/>
      </w:pPr>
    </w:p>
    <w:p w14:paraId="49CACCF5" w14:textId="5E9E25EC" w:rsidR="00AD09A6" w:rsidRDefault="00904AEA" w:rsidP="00630B34">
      <w:pPr>
        <w:spacing w:after="0" w:line="259" w:lineRule="auto"/>
        <w:rPr>
          <w:color w:val="auto"/>
          <w:sz w:val="24"/>
          <w:szCs w:val="24"/>
          <w:shd w:val="clear" w:color="auto" w:fill="FFFFFF"/>
        </w:rPr>
      </w:pPr>
      <w:r w:rsidRPr="00904AEA">
        <w:rPr>
          <w:color w:val="auto"/>
          <w:sz w:val="24"/>
          <w:szCs w:val="24"/>
          <w:shd w:val="clear" w:color="auto" w:fill="FFFFFF"/>
        </w:rPr>
        <w:t xml:space="preserve">El </w:t>
      </w:r>
      <w:r w:rsidRPr="00904AEA">
        <w:rPr>
          <w:color w:val="auto"/>
          <w:sz w:val="24"/>
          <w:szCs w:val="24"/>
          <w:shd w:val="clear" w:color="auto" w:fill="FFFFFF"/>
        </w:rPr>
        <w:t>proceso</w:t>
      </w:r>
      <w:r w:rsidRPr="00904AEA">
        <w:rPr>
          <w:color w:val="auto"/>
          <w:sz w:val="24"/>
          <w:szCs w:val="24"/>
          <w:shd w:val="clear" w:color="auto" w:fill="FFFFFF"/>
        </w:rPr>
        <w:t xml:space="preserve"> de Peticiones, Quejas, Reclamos</w:t>
      </w:r>
      <w:r w:rsidRPr="00904AEA">
        <w:rPr>
          <w:color w:val="auto"/>
          <w:sz w:val="24"/>
          <w:szCs w:val="24"/>
          <w:shd w:val="clear" w:color="auto" w:fill="FFFFFF"/>
        </w:rPr>
        <w:t xml:space="preserve">, </w:t>
      </w:r>
      <w:r w:rsidRPr="00904AEA">
        <w:rPr>
          <w:color w:val="auto"/>
          <w:sz w:val="24"/>
          <w:szCs w:val="24"/>
          <w:shd w:val="clear" w:color="auto" w:fill="FFFFFF"/>
        </w:rPr>
        <w:t>Sugerencias</w:t>
      </w:r>
      <w:r w:rsidRPr="00904AEA">
        <w:rPr>
          <w:color w:val="auto"/>
          <w:sz w:val="24"/>
          <w:szCs w:val="24"/>
          <w:shd w:val="clear" w:color="auto" w:fill="FFFFFF"/>
        </w:rPr>
        <w:t>, Denuncias y Felicitaciones</w:t>
      </w:r>
      <w:r w:rsidRPr="00904AEA">
        <w:rPr>
          <w:color w:val="auto"/>
          <w:sz w:val="24"/>
          <w:szCs w:val="24"/>
          <w:shd w:val="clear" w:color="auto" w:fill="FFFFFF"/>
        </w:rPr>
        <w:t xml:space="preserve"> (PQRS</w:t>
      </w:r>
      <w:r w:rsidRPr="00904AEA">
        <w:rPr>
          <w:color w:val="auto"/>
          <w:sz w:val="24"/>
          <w:szCs w:val="24"/>
          <w:shd w:val="clear" w:color="auto" w:fill="FFFFFF"/>
        </w:rPr>
        <w:t>DF</w:t>
      </w:r>
      <w:r w:rsidRPr="00904AEA">
        <w:rPr>
          <w:color w:val="auto"/>
          <w:sz w:val="24"/>
          <w:szCs w:val="24"/>
          <w:shd w:val="clear" w:color="auto" w:fill="FFFFFF"/>
        </w:rPr>
        <w:t>) es una herramienta que nos permite conocer las inquietudes y manifestaciones que tienen nuestros grupos de interés para que tengamos la oportunidad de fortalecer nuestro servicio y seguir en el camino hacia la excelencia operativa.</w:t>
      </w:r>
    </w:p>
    <w:p w14:paraId="7421BEF9" w14:textId="6BA2E17E" w:rsidR="00904AEA" w:rsidRPr="00904AEA" w:rsidRDefault="00904AEA" w:rsidP="00630B34">
      <w:pPr>
        <w:spacing w:after="0" w:line="259" w:lineRule="auto"/>
        <w:rPr>
          <w:color w:val="auto"/>
          <w:sz w:val="24"/>
          <w:szCs w:val="24"/>
        </w:rPr>
      </w:pPr>
      <w:r>
        <w:rPr>
          <w:color w:val="auto"/>
          <w:sz w:val="24"/>
          <w:szCs w:val="24"/>
          <w:shd w:val="clear" w:color="auto" w:fill="FFFFFF"/>
        </w:rPr>
        <w:t xml:space="preserve">Desde la OCI se hace </w:t>
      </w:r>
      <w:r w:rsidR="004D52B5">
        <w:rPr>
          <w:color w:val="auto"/>
          <w:sz w:val="24"/>
          <w:szCs w:val="24"/>
          <w:shd w:val="clear" w:color="auto" w:fill="FFFFFF"/>
        </w:rPr>
        <w:t>la respectiva revisión al proceso, una vez consolidado por los responsables del mismo, y se hace la respectiva retroalimentación. Cabe resaltar el manejo adecuado de la información por parte de los responsables, además del manejo oportuno que le dan a este proceso tan importante de cara al usuario. Entre las fortalezas encontradas destacamos las siguientes:</w:t>
      </w:r>
    </w:p>
    <w:p w14:paraId="71A2EC85" w14:textId="12589850" w:rsidR="006271B0" w:rsidRPr="002B5921" w:rsidRDefault="006271B0" w:rsidP="00630B34">
      <w:pPr>
        <w:spacing w:after="0" w:line="259" w:lineRule="auto"/>
        <w:rPr>
          <w:color w:val="202124"/>
          <w:shd w:val="clear" w:color="auto" w:fill="FFFFFF"/>
        </w:rPr>
      </w:pPr>
    </w:p>
    <w:p w14:paraId="2CE3FD0A" w14:textId="77777777" w:rsidR="00AE16B6" w:rsidRPr="002B5921" w:rsidRDefault="00AE16B6">
      <w:pPr>
        <w:spacing w:after="0" w:line="259" w:lineRule="auto"/>
        <w:ind w:left="720" w:firstLine="0"/>
        <w:jc w:val="left"/>
      </w:pPr>
    </w:p>
    <w:p w14:paraId="5F7C257F" w14:textId="265BBDDD" w:rsidR="00AE16B6" w:rsidRPr="002B5921" w:rsidRDefault="004D52B5" w:rsidP="0068612A">
      <w:pPr>
        <w:pStyle w:val="Prrafodelista"/>
        <w:numPr>
          <w:ilvl w:val="0"/>
          <w:numId w:val="10"/>
        </w:numPr>
        <w:spacing w:line="259" w:lineRule="auto"/>
        <w:jc w:val="both"/>
        <w:rPr>
          <w:rFonts w:ascii="Arial" w:hAnsi="Arial" w:cs="Arial"/>
        </w:rPr>
      </w:pPr>
      <w:r>
        <w:rPr>
          <w:rFonts w:ascii="Arial" w:hAnsi="Arial" w:cs="Arial"/>
        </w:rPr>
        <w:t>Idoneidad en el manejo del proceso por parte de los responsables, tanto en la caracterización como en las respuestas a los usuarios</w:t>
      </w:r>
    </w:p>
    <w:p w14:paraId="1BCC5431" w14:textId="6A21195C" w:rsidR="006A44B3" w:rsidRPr="002B5921" w:rsidRDefault="004D52B5" w:rsidP="0068612A">
      <w:pPr>
        <w:pStyle w:val="Prrafodelista"/>
        <w:numPr>
          <w:ilvl w:val="0"/>
          <w:numId w:val="10"/>
        </w:numPr>
        <w:spacing w:line="259" w:lineRule="auto"/>
        <w:jc w:val="both"/>
        <w:rPr>
          <w:rFonts w:ascii="Arial" w:hAnsi="Arial" w:cs="Arial"/>
        </w:rPr>
      </w:pPr>
      <w:r>
        <w:rPr>
          <w:rFonts w:ascii="Arial" w:hAnsi="Arial" w:cs="Arial"/>
        </w:rPr>
        <w:t>Las respuestas que se dan al usuario son concretas, precisas y van dirigidas a la resolución de la solicitud</w:t>
      </w:r>
    </w:p>
    <w:p w14:paraId="35C8D386" w14:textId="69EF16D4" w:rsidR="006A44B3" w:rsidRPr="002B5921" w:rsidRDefault="004D52B5" w:rsidP="0068612A">
      <w:pPr>
        <w:pStyle w:val="Prrafodelista"/>
        <w:numPr>
          <w:ilvl w:val="0"/>
          <w:numId w:val="10"/>
        </w:numPr>
        <w:spacing w:line="259" w:lineRule="auto"/>
        <w:jc w:val="both"/>
        <w:rPr>
          <w:rFonts w:ascii="Arial" w:hAnsi="Arial" w:cs="Arial"/>
        </w:rPr>
      </w:pPr>
      <w:r>
        <w:rPr>
          <w:rFonts w:ascii="Arial" w:hAnsi="Arial" w:cs="Arial"/>
        </w:rPr>
        <w:t>Para la Institución las redes sociales se han convertido en un medio de interacción masivo con el usuario, lo que ha permitido que lleguen mas solicitudes por estos medios y a su vez estos sean contestados de forma oportuna</w:t>
      </w:r>
    </w:p>
    <w:p w14:paraId="1C4B144B" w14:textId="06184888" w:rsidR="006A44B3" w:rsidRDefault="004D52B5" w:rsidP="0068612A">
      <w:pPr>
        <w:pStyle w:val="Prrafodelista"/>
        <w:numPr>
          <w:ilvl w:val="0"/>
          <w:numId w:val="10"/>
        </w:numPr>
        <w:spacing w:line="259" w:lineRule="auto"/>
        <w:jc w:val="both"/>
        <w:rPr>
          <w:rFonts w:ascii="Arial" w:hAnsi="Arial" w:cs="Arial"/>
        </w:rPr>
      </w:pPr>
      <w:r>
        <w:rPr>
          <w:rFonts w:ascii="Arial" w:hAnsi="Arial" w:cs="Arial"/>
        </w:rPr>
        <w:t xml:space="preserve">La Biblioteca Pública Piloto responde </w:t>
      </w:r>
      <w:r w:rsidR="0068612A">
        <w:rPr>
          <w:rFonts w:ascii="Arial" w:hAnsi="Arial" w:cs="Arial"/>
        </w:rPr>
        <w:t>con la información clara y pertinente</w:t>
      </w:r>
      <w:r>
        <w:rPr>
          <w:rFonts w:ascii="Arial" w:hAnsi="Arial" w:cs="Arial"/>
        </w:rPr>
        <w:t xml:space="preserve"> por medio de los diferentes medios las PQRSDF</w:t>
      </w:r>
      <w:r w:rsidR="0068612A">
        <w:rPr>
          <w:rFonts w:ascii="Arial" w:hAnsi="Arial" w:cs="Arial"/>
        </w:rPr>
        <w:t xml:space="preserve"> solicitadas por los usuarios</w:t>
      </w:r>
    </w:p>
    <w:p w14:paraId="6CA32BB9" w14:textId="09FBD94E" w:rsidR="0068612A" w:rsidRPr="002B5921" w:rsidRDefault="0068612A" w:rsidP="0068612A">
      <w:pPr>
        <w:pStyle w:val="Prrafodelista"/>
        <w:numPr>
          <w:ilvl w:val="0"/>
          <w:numId w:val="10"/>
        </w:numPr>
        <w:spacing w:line="259" w:lineRule="auto"/>
        <w:jc w:val="both"/>
        <w:rPr>
          <w:rFonts w:ascii="Arial" w:hAnsi="Arial" w:cs="Arial"/>
        </w:rPr>
      </w:pPr>
      <w:r>
        <w:rPr>
          <w:rFonts w:ascii="Arial" w:hAnsi="Arial" w:cs="Arial"/>
        </w:rPr>
        <w:t>Responder las PQRSDF de forma amable y respetuosa como lo hace la BPP fortalece la imagen institucional.</w:t>
      </w:r>
    </w:p>
    <w:p w14:paraId="6E3BB85E" w14:textId="77777777" w:rsidR="00AE16B6" w:rsidRPr="002B5921" w:rsidRDefault="00AE16B6" w:rsidP="0068612A">
      <w:pPr>
        <w:spacing w:after="0" w:line="259" w:lineRule="auto"/>
        <w:ind w:left="720" w:firstLine="0"/>
      </w:pPr>
    </w:p>
    <w:p w14:paraId="43526354" w14:textId="38B7621D" w:rsidR="00CD36BF" w:rsidRPr="002B5921" w:rsidRDefault="00D01C96">
      <w:pPr>
        <w:spacing w:after="0" w:line="259" w:lineRule="auto"/>
        <w:ind w:left="720" w:firstLine="0"/>
        <w:jc w:val="left"/>
      </w:pPr>
      <w:r w:rsidRPr="002B5921">
        <w:t xml:space="preserve"> </w:t>
      </w:r>
    </w:p>
    <w:p w14:paraId="43526364" w14:textId="77777777" w:rsidR="00CD36BF" w:rsidRPr="002B5921" w:rsidRDefault="00D01C96">
      <w:pPr>
        <w:spacing w:after="0" w:line="259" w:lineRule="auto"/>
        <w:ind w:left="0" w:firstLine="0"/>
        <w:jc w:val="left"/>
      </w:pPr>
      <w:r w:rsidRPr="002B5921">
        <w:t xml:space="preserve"> </w:t>
      </w:r>
    </w:p>
    <w:p w14:paraId="43526365" w14:textId="77777777" w:rsidR="00CD36BF" w:rsidRPr="002B5921" w:rsidRDefault="00D01C96">
      <w:pPr>
        <w:pStyle w:val="Ttulo1"/>
        <w:ind w:left="-5"/>
      </w:pPr>
      <w:r w:rsidRPr="002B5921">
        <w:t xml:space="preserve">OBSERVACIONES Y RECOMENDACIONES  </w:t>
      </w:r>
    </w:p>
    <w:p w14:paraId="43526366" w14:textId="0551B879" w:rsidR="00AE16B6" w:rsidRDefault="00AE16B6" w:rsidP="00AE16B6">
      <w:pPr>
        <w:spacing w:after="0" w:line="259" w:lineRule="auto"/>
        <w:ind w:left="0" w:firstLine="0"/>
        <w:jc w:val="left"/>
      </w:pPr>
    </w:p>
    <w:p w14:paraId="2B1EAC29" w14:textId="77777777" w:rsidR="00D85ACE" w:rsidRPr="002B5921" w:rsidRDefault="00D85ACE" w:rsidP="00AE16B6">
      <w:pPr>
        <w:spacing w:after="0" w:line="259" w:lineRule="auto"/>
        <w:ind w:left="0" w:firstLine="0"/>
        <w:jc w:val="left"/>
      </w:pPr>
    </w:p>
    <w:p w14:paraId="19B256E8" w14:textId="55960859" w:rsidR="0068612A" w:rsidRDefault="0068612A" w:rsidP="002B5921">
      <w:pPr>
        <w:pStyle w:val="Prrafodelista"/>
        <w:numPr>
          <w:ilvl w:val="0"/>
          <w:numId w:val="12"/>
        </w:numPr>
        <w:jc w:val="both"/>
        <w:rPr>
          <w:rFonts w:ascii="Arial" w:hAnsi="Arial" w:cs="Arial"/>
        </w:rPr>
      </w:pPr>
      <w:r>
        <w:rPr>
          <w:rFonts w:ascii="Arial" w:hAnsi="Arial" w:cs="Arial"/>
        </w:rPr>
        <w:t>La apertura de los buzones es importante que se programe en las filiales en el momento de la visita del enlace, para dar mayor transparencia al proceso. Se debe ejecutar en presencia de los responsables de la filial, el enlace y un testigo si lo hay.</w:t>
      </w:r>
    </w:p>
    <w:p w14:paraId="64D96DEE" w14:textId="7408ADA5" w:rsidR="006A44B3" w:rsidRPr="002B5921" w:rsidRDefault="0068612A" w:rsidP="002B5921">
      <w:pPr>
        <w:pStyle w:val="Prrafodelista"/>
        <w:numPr>
          <w:ilvl w:val="0"/>
          <w:numId w:val="12"/>
        </w:numPr>
        <w:jc w:val="both"/>
        <w:rPr>
          <w:rFonts w:ascii="Arial" w:hAnsi="Arial" w:cs="Arial"/>
        </w:rPr>
      </w:pPr>
      <w:r>
        <w:rPr>
          <w:rFonts w:ascii="Arial" w:hAnsi="Arial" w:cs="Arial"/>
        </w:rPr>
        <w:t xml:space="preserve">Es importante responder las PQRSDF en el tiempo estipulado, para así brindar al usuario un buen servicio y evitar </w:t>
      </w:r>
      <w:r w:rsidR="006E112E">
        <w:rPr>
          <w:rFonts w:ascii="Arial" w:hAnsi="Arial" w:cs="Arial"/>
        </w:rPr>
        <w:t>algún llamado de atención.</w:t>
      </w:r>
    </w:p>
    <w:p w14:paraId="3EF45F51" w14:textId="3E577A19" w:rsidR="009804DC" w:rsidRDefault="006E112E" w:rsidP="006E112E">
      <w:pPr>
        <w:pStyle w:val="Prrafodelista"/>
        <w:numPr>
          <w:ilvl w:val="0"/>
          <w:numId w:val="12"/>
        </w:numPr>
        <w:jc w:val="both"/>
        <w:rPr>
          <w:rFonts w:ascii="Arial" w:hAnsi="Arial" w:cs="Arial"/>
        </w:rPr>
      </w:pPr>
      <w:r>
        <w:rPr>
          <w:rFonts w:ascii="Arial" w:hAnsi="Arial" w:cs="Arial"/>
        </w:rPr>
        <w:t>La encuesta de satisfacción se debe realizar con una periodicidad trimestral, para dar la posibilidad al usuario de retroalimentar la gestión</w:t>
      </w:r>
    </w:p>
    <w:p w14:paraId="3CF3EF31" w14:textId="72D0824C" w:rsidR="006E112E" w:rsidRPr="006E112E" w:rsidRDefault="006E112E" w:rsidP="006E112E">
      <w:pPr>
        <w:pStyle w:val="Prrafodelista"/>
        <w:numPr>
          <w:ilvl w:val="0"/>
          <w:numId w:val="12"/>
        </w:numPr>
        <w:jc w:val="both"/>
        <w:rPr>
          <w:rFonts w:ascii="Arial" w:hAnsi="Arial" w:cs="Arial"/>
        </w:rPr>
      </w:pPr>
      <w:r>
        <w:rPr>
          <w:rFonts w:ascii="Arial" w:hAnsi="Arial" w:cs="Arial"/>
        </w:rPr>
        <w:t>Dar a conocer a los funcionarios los resultados del consolidado de PQRSDF, que sean de su gestión, es muy importante para mejorar el servicio.</w:t>
      </w:r>
    </w:p>
    <w:p w14:paraId="5F929B34" w14:textId="16590B43" w:rsidR="009804DC" w:rsidRDefault="009804DC" w:rsidP="009804DC">
      <w:pPr>
        <w:pStyle w:val="Prrafodelista"/>
        <w:jc w:val="both"/>
        <w:rPr>
          <w:rFonts w:ascii="Arial" w:hAnsi="Arial" w:cs="Arial"/>
        </w:rPr>
      </w:pPr>
    </w:p>
    <w:p w14:paraId="7111B5FF" w14:textId="4F7FDB5E" w:rsidR="009804DC" w:rsidRDefault="009804DC" w:rsidP="009804DC">
      <w:pPr>
        <w:pStyle w:val="Prrafodelista"/>
        <w:jc w:val="both"/>
        <w:rPr>
          <w:rFonts w:ascii="Arial" w:hAnsi="Arial" w:cs="Arial"/>
        </w:rPr>
      </w:pPr>
    </w:p>
    <w:p w14:paraId="4DB17276" w14:textId="2D35767D" w:rsidR="009804DC" w:rsidRPr="002B5921" w:rsidRDefault="009804DC" w:rsidP="009804DC">
      <w:pPr>
        <w:pStyle w:val="Ttulo1"/>
        <w:ind w:left="-5"/>
      </w:pPr>
      <w:r>
        <w:t>CONCLUSIONES</w:t>
      </w:r>
    </w:p>
    <w:p w14:paraId="1DF5657C" w14:textId="255DE017" w:rsidR="009804DC" w:rsidRDefault="009804DC" w:rsidP="009804DC">
      <w:pPr>
        <w:pStyle w:val="Prrafodelista"/>
        <w:jc w:val="both"/>
      </w:pPr>
    </w:p>
    <w:p w14:paraId="770F75FE" w14:textId="3DD6C082" w:rsidR="009804DC" w:rsidRPr="009804DC" w:rsidRDefault="00177600" w:rsidP="009804DC">
      <w:pPr>
        <w:pStyle w:val="Prrafodelista"/>
        <w:jc w:val="both"/>
        <w:rPr>
          <w:rFonts w:ascii="Arial" w:hAnsi="Arial" w:cs="Arial"/>
        </w:rPr>
      </w:pPr>
      <w:r>
        <w:rPr>
          <w:rFonts w:ascii="Arial" w:hAnsi="Arial" w:cs="Arial"/>
        </w:rPr>
        <w:t>De acuerdo con</w:t>
      </w:r>
      <w:r w:rsidR="004D5F9B">
        <w:rPr>
          <w:rFonts w:ascii="Arial" w:hAnsi="Arial" w:cs="Arial"/>
        </w:rPr>
        <w:t xml:space="preserve"> las recomendaciones </w:t>
      </w:r>
      <w:r w:rsidR="0023270D">
        <w:rPr>
          <w:rFonts w:ascii="Arial" w:hAnsi="Arial" w:cs="Arial"/>
        </w:rPr>
        <w:t>realizadas</w:t>
      </w:r>
      <w:r w:rsidR="004D5F9B">
        <w:rPr>
          <w:rFonts w:ascii="Arial" w:hAnsi="Arial" w:cs="Arial"/>
        </w:rPr>
        <w:t xml:space="preserve"> en este</w:t>
      </w:r>
      <w:r w:rsidR="0023270D">
        <w:rPr>
          <w:rFonts w:ascii="Arial" w:hAnsi="Arial" w:cs="Arial"/>
        </w:rPr>
        <w:t xml:space="preserve"> informe,</w:t>
      </w:r>
      <w:r w:rsidR="009804DC" w:rsidRPr="009804DC">
        <w:rPr>
          <w:rFonts w:ascii="Arial" w:hAnsi="Arial" w:cs="Arial"/>
        </w:rPr>
        <w:t xml:space="preserve"> desde control interno se </w:t>
      </w:r>
      <w:r w:rsidR="0023270D">
        <w:rPr>
          <w:rFonts w:ascii="Arial" w:hAnsi="Arial" w:cs="Arial"/>
        </w:rPr>
        <w:t xml:space="preserve">hará el respectivo seguimiento en </w:t>
      </w:r>
      <w:r w:rsidR="0023270D" w:rsidRPr="009804DC">
        <w:rPr>
          <w:rFonts w:ascii="Arial" w:hAnsi="Arial" w:cs="Arial"/>
        </w:rPr>
        <w:t>el</w:t>
      </w:r>
      <w:r w:rsidR="009804DC" w:rsidRPr="009804DC">
        <w:rPr>
          <w:rFonts w:ascii="Arial" w:hAnsi="Arial" w:cs="Arial"/>
        </w:rPr>
        <w:t xml:space="preserve"> </w:t>
      </w:r>
      <w:r w:rsidR="0068612A">
        <w:rPr>
          <w:rFonts w:ascii="Arial" w:hAnsi="Arial" w:cs="Arial"/>
        </w:rPr>
        <w:t>P</w:t>
      </w:r>
      <w:r w:rsidR="009804DC" w:rsidRPr="009804DC">
        <w:rPr>
          <w:rFonts w:ascii="Arial" w:hAnsi="Arial" w:cs="Arial"/>
        </w:rPr>
        <w:t xml:space="preserve">lan de </w:t>
      </w:r>
      <w:r w:rsidR="0068612A">
        <w:rPr>
          <w:rFonts w:ascii="Arial" w:hAnsi="Arial" w:cs="Arial"/>
        </w:rPr>
        <w:t>M</w:t>
      </w:r>
      <w:r w:rsidR="009804DC" w:rsidRPr="009804DC">
        <w:rPr>
          <w:rFonts w:ascii="Arial" w:hAnsi="Arial" w:cs="Arial"/>
        </w:rPr>
        <w:t xml:space="preserve">ejoramiento para </w:t>
      </w:r>
      <w:r w:rsidR="0023270D">
        <w:rPr>
          <w:rFonts w:ascii="Arial" w:hAnsi="Arial" w:cs="Arial"/>
        </w:rPr>
        <w:t>acompañar</w:t>
      </w:r>
      <w:r w:rsidR="009804DC" w:rsidRPr="009804DC">
        <w:rPr>
          <w:rFonts w:ascii="Arial" w:hAnsi="Arial" w:cs="Arial"/>
        </w:rPr>
        <w:t xml:space="preserve"> el</w:t>
      </w:r>
      <w:r w:rsidR="007D05AD">
        <w:rPr>
          <w:rFonts w:ascii="Arial" w:hAnsi="Arial" w:cs="Arial"/>
        </w:rPr>
        <w:t xml:space="preserve"> </w:t>
      </w:r>
      <w:r w:rsidR="009804DC" w:rsidRPr="009804DC">
        <w:rPr>
          <w:rFonts w:ascii="Arial" w:hAnsi="Arial" w:cs="Arial"/>
        </w:rPr>
        <w:t>cumplimiento de cada un</w:t>
      </w:r>
      <w:r w:rsidR="009804DC">
        <w:rPr>
          <w:rFonts w:ascii="Arial" w:hAnsi="Arial" w:cs="Arial"/>
        </w:rPr>
        <w:t>o</w:t>
      </w:r>
      <w:r w:rsidR="009804DC" w:rsidRPr="009804DC">
        <w:rPr>
          <w:rFonts w:ascii="Arial" w:hAnsi="Arial" w:cs="Arial"/>
        </w:rPr>
        <w:t xml:space="preserve"> de los requerimientos</w:t>
      </w:r>
      <w:r w:rsidR="0023270D">
        <w:rPr>
          <w:rFonts w:ascii="Arial" w:hAnsi="Arial" w:cs="Arial"/>
        </w:rPr>
        <w:t>.</w:t>
      </w:r>
      <w:r w:rsidR="0068612A">
        <w:rPr>
          <w:rFonts w:ascii="Arial" w:hAnsi="Arial" w:cs="Arial"/>
        </w:rPr>
        <w:t xml:space="preserve"> Este Plan de Mejoramiento es monitoreado por la OCI.</w:t>
      </w:r>
    </w:p>
    <w:p w14:paraId="7286766E" w14:textId="77777777" w:rsidR="00AE16B6" w:rsidRPr="009804DC" w:rsidRDefault="00AE16B6" w:rsidP="002B5921">
      <w:pPr>
        <w:ind w:left="360" w:firstLine="0"/>
      </w:pPr>
    </w:p>
    <w:p w14:paraId="435263AE" w14:textId="6E4A0BA5" w:rsidR="00CD36BF" w:rsidRPr="009804DC" w:rsidRDefault="00D01C96" w:rsidP="00AE16B6">
      <w:pPr>
        <w:ind w:left="360" w:firstLine="0"/>
      </w:pPr>
      <w:r w:rsidRPr="009804DC">
        <w:t xml:space="preserve">  </w:t>
      </w:r>
    </w:p>
    <w:p w14:paraId="29ADA2F7" w14:textId="77777777" w:rsidR="00D85ACE" w:rsidRPr="002B5921" w:rsidRDefault="00D85ACE" w:rsidP="00AE16B6">
      <w:pPr>
        <w:ind w:left="360" w:firstLine="0"/>
      </w:pPr>
    </w:p>
    <w:p w14:paraId="435263AF" w14:textId="77777777" w:rsidR="00CD36BF" w:rsidRPr="002B5921" w:rsidRDefault="00D01C96">
      <w:pPr>
        <w:spacing w:after="0" w:line="259" w:lineRule="auto"/>
        <w:ind w:left="720" w:firstLine="0"/>
        <w:jc w:val="left"/>
      </w:pPr>
      <w:r w:rsidRPr="002B5921">
        <w:t xml:space="preserve"> </w:t>
      </w:r>
    </w:p>
    <w:p w14:paraId="435263B0" w14:textId="32109D7C" w:rsidR="00CD36BF" w:rsidRPr="002B5921" w:rsidRDefault="002B5921">
      <w:pPr>
        <w:pStyle w:val="Ttulo1"/>
        <w:ind w:left="-5"/>
      </w:pPr>
      <w:r w:rsidRPr="002B5921">
        <w:t>TOTAL,</w:t>
      </w:r>
      <w:r w:rsidR="00D01C96" w:rsidRPr="002B5921">
        <w:t xml:space="preserve"> NO CONFORMIDADES ENCONTRADAS:  </w:t>
      </w:r>
    </w:p>
    <w:p w14:paraId="1D7B2898" w14:textId="77777777" w:rsidR="006A44B3" w:rsidRPr="002B5921" w:rsidRDefault="006A44B3">
      <w:pPr>
        <w:spacing w:after="0" w:line="259" w:lineRule="auto"/>
        <w:ind w:left="0" w:firstLine="0"/>
        <w:jc w:val="left"/>
        <w:rPr>
          <w:i/>
        </w:rPr>
      </w:pPr>
    </w:p>
    <w:p w14:paraId="435263B1" w14:textId="512E0F1A" w:rsidR="00CD36BF" w:rsidRPr="002B5921" w:rsidRDefault="009804DC">
      <w:pPr>
        <w:spacing w:after="0" w:line="259" w:lineRule="auto"/>
        <w:ind w:left="0" w:firstLine="0"/>
        <w:jc w:val="left"/>
        <w:rPr>
          <w:iCs/>
        </w:rPr>
      </w:pPr>
      <w:r>
        <w:rPr>
          <w:iCs/>
        </w:rPr>
        <w:t xml:space="preserve">           </w:t>
      </w:r>
      <w:r w:rsidR="006A44B3" w:rsidRPr="002B5921">
        <w:rPr>
          <w:iCs/>
        </w:rPr>
        <w:t>N/A</w:t>
      </w:r>
    </w:p>
    <w:p w14:paraId="0D5442C5" w14:textId="74923EF4" w:rsidR="006A44B3" w:rsidRPr="002B5921" w:rsidRDefault="006A44B3">
      <w:pPr>
        <w:spacing w:after="0" w:line="259" w:lineRule="auto"/>
        <w:ind w:left="0" w:firstLine="0"/>
        <w:jc w:val="left"/>
      </w:pPr>
    </w:p>
    <w:p w14:paraId="65DDD0B1" w14:textId="74AC51CB" w:rsidR="00AE16B6" w:rsidRDefault="00AE16B6" w:rsidP="00AE16B6"/>
    <w:p w14:paraId="11CABC41" w14:textId="29A4C57C" w:rsidR="00D32A9D" w:rsidRDefault="00D32A9D" w:rsidP="00AE16B6"/>
    <w:p w14:paraId="3138DE8B" w14:textId="6DBE52AF" w:rsidR="00D32A9D" w:rsidRDefault="00D32A9D" w:rsidP="00AE16B6"/>
    <w:p w14:paraId="3EBD0239" w14:textId="77777777" w:rsidR="00AE16B6" w:rsidRPr="002B5921" w:rsidRDefault="00AE16B6" w:rsidP="006E112E">
      <w:pPr>
        <w:ind w:left="0" w:firstLine="0"/>
      </w:pPr>
    </w:p>
    <w:p w14:paraId="6AF00366" w14:textId="77777777" w:rsidR="00AE16B6" w:rsidRPr="002B5921" w:rsidRDefault="00AE16B6" w:rsidP="00AE16B6"/>
    <w:p w14:paraId="435263C8" w14:textId="15F3B156" w:rsidR="00CD36BF" w:rsidRPr="002B5921" w:rsidRDefault="002B5921" w:rsidP="002B5921">
      <w:r w:rsidRPr="002B5921">
        <w:rPr>
          <w:noProof/>
        </w:rPr>
        <w:drawing>
          <wp:inline distT="0" distB="0" distL="0" distR="0" wp14:anchorId="5E6040CC" wp14:editId="36F7F3FF">
            <wp:extent cx="1073305" cy="533400"/>
            <wp:effectExtent l="0" t="0" r="0" b="0"/>
            <wp:docPr id="5" name="Imagen 5"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174" cy="534826"/>
                    </a:xfrm>
                    <a:prstGeom prst="rect">
                      <a:avLst/>
                    </a:prstGeom>
                    <a:noFill/>
                    <a:ln>
                      <a:noFill/>
                    </a:ln>
                  </pic:spPr>
                </pic:pic>
              </a:graphicData>
            </a:graphic>
          </wp:inline>
        </w:drawing>
      </w:r>
      <w:bookmarkStart w:id="18" w:name="_GoBack"/>
      <w:bookmarkEnd w:id="18"/>
    </w:p>
    <w:p w14:paraId="435263C9" w14:textId="6AA32E24" w:rsidR="00CD36BF" w:rsidRPr="002B5921" w:rsidRDefault="002B5921" w:rsidP="002B5921">
      <w:pPr>
        <w:spacing w:after="0" w:line="259" w:lineRule="auto"/>
        <w:jc w:val="left"/>
      </w:pPr>
      <w:r w:rsidRPr="002B5921">
        <w:t>José Alexander Torres Ramírez</w:t>
      </w:r>
    </w:p>
    <w:p w14:paraId="435263CA" w14:textId="3FF89421" w:rsidR="00CD36BF" w:rsidRPr="002B5921" w:rsidRDefault="006E112E">
      <w:pPr>
        <w:ind w:left="730"/>
      </w:pPr>
      <w:r>
        <w:t>Control Interno</w:t>
      </w:r>
      <w:r w:rsidR="00D01C96" w:rsidRPr="002B5921">
        <w:t xml:space="preserve">                                                   </w:t>
      </w:r>
    </w:p>
    <w:p w14:paraId="435263CB" w14:textId="77777777" w:rsidR="00CD36BF" w:rsidRPr="002B5921" w:rsidRDefault="00D01C96">
      <w:pPr>
        <w:spacing w:after="0" w:line="259" w:lineRule="auto"/>
        <w:ind w:left="0" w:firstLine="0"/>
        <w:jc w:val="left"/>
      </w:pPr>
      <w:r w:rsidRPr="002B5921">
        <w:t xml:space="preserve"> </w:t>
      </w:r>
    </w:p>
    <w:p w14:paraId="32C10937" w14:textId="414BD43D" w:rsidR="004C7D71" w:rsidRPr="002B5921" w:rsidRDefault="00D01C96" w:rsidP="004C7D71">
      <w:pPr>
        <w:pStyle w:val="Piedepgina"/>
        <w:ind w:left="-1701" w:right="-1650"/>
        <w:jc w:val="center"/>
        <w:rPr>
          <w:rFonts w:cs="Arial"/>
          <w:sz w:val="16"/>
          <w:szCs w:val="16"/>
          <w:lang w:val="pt-BR"/>
        </w:rPr>
      </w:pPr>
      <w:r w:rsidRPr="002B5921">
        <w:rPr>
          <w:rFonts w:cs="Arial"/>
        </w:rPr>
        <w:t xml:space="preserve"> </w:t>
      </w:r>
    </w:p>
    <w:p w14:paraId="435263CC" w14:textId="328B4824" w:rsidR="00CD36BF" w:rsidRPr="002B5921" w:rsidRDefault="00CD36BF">
      <w:pPr>
        <w:spacing w:after="0" w:line="259" w:lineRule="auto"/>
        <w:ind w:left="0" w:firstLine="0"/>
        <w:jc w:val="left"/>
      </w:pPr>
    </w:p>
    <w:sectPr w:rsidR="00CD36BF" w:rsidRPr="002B5921">
      <w:headerReference w:type="default" r:id="rId12"/>
      <w:footerReference w:type="default" r:id="rId13"/>
      <w:pgSz w:w="11906" w:h="16838"/>
      <w:pgMar w:top="1423" w:right="1690" w:bottom="1447"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BB531" w14:textId="77777777" w:rsidR="001A3CE5" w:rsidRDefault="001A3CE5" w:rsidP="006B1F97">
      <w:pPr>
        <w:spacing w:after="0" w:line="240" w:lineRule="auto"/>
      </w:pPr>
      <w:r>
        <w:separator/>
      </w:r>
    </w:p>
  </w:endnote>
  <w:endnote w:type="continuationSeparator" w:id="0">
    <w:p w14:paraId="771C9CE6" w14:textId="77777777" w:rsidR="001A3CE5" w:rsidRDefault="001A3CE5" w:rsidP="006B1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6A456" w14:textId="6EB42522" w:rsidR="006B1F97" w:rsidRDefault="006B1F97" w:rsidP="006B1F97">
    <w:pPr>
      <w:pStyle w:val="Piedepgina"/>
      <w:tabs>
        <w:tab w:val="clear" w:pos="4252"/>
        <w:tab w:val="clear" w:pos="8504"/>
        <w:tab w:val="left" w:pos="3120"/>
      </w:tabs>
    </w:pPr>
    <w:r>
      <w:tab/>
    </w:r>
    <w:r w:rsidR="002A607F">
      <w:rPr>
        <w:noProof/>
      </w:rPr>
      <w:drawing>
        <wp:inline distT="0" distB="0" distL="0" distR="0" wp14:anchorId="10018A02" wp14:editId="64169304">
          <wp:extent cx="5406390" cy="1002823"/>
          <wp:effectExtent l="0" t="0" r="3810" b="6985"/>
          <wp:docPr id="62" name="Imagen 62"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6390" cy="100282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F4497" w14:textId="77777777" w:rsidR="001A3CE5" w:rsidRDefault="001A3CE5" w:rsidP="006B1F97">
      <w:pPr>
        <w:spacing w:after="0" w:line="240" w:lineRule="auto"/>
      </w:pPr>
      <w:r>
        <w:separator/>
      </w:r>
    </w:p>
  </w:footnote>
  <w:footnote w:type="continuationSeparator" w:id="0">
    <w:p w14:paraId="75CD5FE6" w14:textId="77777777" w:rsidR="001A3CE5" w:rsidRDefault="001A3CE5" w:rsidP="006B1F97">
      <w:pPr>
        <w:spacing w:after="0" w:line="240" w:lineRule="auto"/>
      </w:pPr>
      <w:r>
        <w:continuationSeparator/>
      </w:r>
    </w:p>
  </w:footnote>
  <w:footnote w:id="1">
    <w:p w14:paraId="78637F62" w14:textId="77777777" w:rsidR="00C372F8" w:rsidRDefault="00C372F8" w:rsidP="00C372F8">
      <w:pPr>
        <w:pStyle w:val="Textonotapie"/>
      </w:pPr>
      <w:r>
        <w:rPr>
          <w:rStyle w:val="Refdenotaalpie"/>
        </w:rPr>
        <w:footnoteRef/>
      </w:r>
      <w:r>
        <w:t xml:space="preserve"> </w:t>
      </w:r>
      <w:r w:rsidRPr="00B13695">
        <w:t>http://www.alcaldiabogota.gov.co/sisjur/normas/Norma1.jsp?i=43292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649" w:type="dxa"/>
      <w:tblInd w:w="84" w:type="dxa"/>
      <w:tblCellMar>
        <w:top w:w="8" w:type="dxa"/>
        <w:left w:w="70" w:type="dxa"/>
        <w:right w:w="115" w:type="dxa"/>
      </w:tblCellMar>
      <w:tblLook w:val="04A0" w:firstRow="1" w:lastRow="0" w:firstColumn="1" w:lastColumn="0" w:noHBand="0" w:noVBand="1"/>
    </w:tblPr>
    <w:tblGrid>
      <w:gridCol w:w="3455"/>
      <w:gridCol w:w="3027"/>
      <w:gridCol w:w="2167"/>
    </w:tblGrid>
    <w:tr w:rsidR="00802AFC" w:rsidRPr="002B5921" w14:paraId="58356B36" w14:textId="77777777" w:rsidTr="00B70A87">
      <w:trPr>
        <w:trHeight w:val="598"/>
      </w:trPr>
      <w:tc>
        <w:tcPr>
          <w:tcW w:w="2413" w:type="dxa"/>
          <w:vMerge w:val="restart"/>
          <w:tcBorders>
            <w:top w:val="double" w:sz="4" w:space="0" w:color="000000"/>
            <w:left w:val="double" w:sz="4" w:space="0" w:color="000000"/>
            <w:bottom w:val="double" w:sz="4" w:space="0" w:color="000000"/>
            <w:right w:val="double" w:sz="4" w:space="0" w:color="000000"/>
          </w:tcBorders>
        </w:tcPr>
        <w:p w14:paraId="212FD225" w14:textId="77777777" w:rsidR="00802AFC" w:rsidRPr="002B5921" w:rsidRDefault="00802AFC" w:rsidP="00802AFC">
          <w:pPr>
            <w:spacing w:after="189" w:line="259" w:lineRule="auto"/>
            <w:ind w:left="0" w:firstLine="0"/>
            <w:jc w:val="left"/>
          </w:pPr>
          <w:r w:rsidRPr="002B5921">
            <w:rPr>
              <w:noProof/>
            </w:rPr>
            <w:drawing>
              <wp:inline distT="0" distB="0" distL="0" distR="0" wp14:anchorId="2B451E97" wp14:editId="15B35682">
                <wp:extent cx="2076450" cy="914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914400"/>
                        </a:xfrm>
                        <a:prstGeom prst="rect">
                          <a:avLst/>
                        </a:prstGeom>
                        <a:noFill/>
                        <a:ln>
                          <a:noFill/>
                        </a:ln>
                      </pic:spPr>
                    </pic:pic>
                  </a:graphicData>
                </a:graphic>
              </wp:inline>
            </w:drawing>
          </w:r>
        </w:p>
        <w:p w14:paraId="429DA4A4" w14:textId="77777777" w:rsidR="00802AFC" w:rsidRPr="002B5921" w:rsidRDefault="00802AFC" w:rsidP="00802AFC">
          <w:pPr>
            <w:spacing w:after="0" w:line="259" w:lineRule="auto"/>
            <w:ind w:left="34" w:firstLine="0"/>
            <w:jc w:val="left"/>
          </w:pPr>
        </w:p>
      </w:tc>
      <w:tc>
        <w:tcPr>
          <w:tcW w:w="3684" w:type="dxa"/>
          <w:vMerge w:val="restart"/>
          <w:tcBorders>
            <w:top w:val="double" w:sz="4" w:space="0" w:color="000000"/>
            <w:left w:val="double" w:sz="4" w:space="0" w:color="000000"/>
            <w:bottom w:val="double" w:sz="4" w:space="0" w:color="000000"/>
            <w:right w:val="double" w:sz="4" w:space="0" w:color="000000"/>
          </w:tcBorders>
          <w:vAlign w:val="center"/>
        </w:tcPr>
        <w:p w14:paraId="34C20132" w14:textId="77777777" w:rsidR="00802AFC" w:rsidRPr="002B5921" w:rsidRDefault="00802AFC" w:rsidP="00802AFC">
          <w:pPr>
            <w:spacing w:after="0" w:line="259" w:lineRule="auto"/>
            <w:ind w:left="0" w:firstLine="0"/>
            <w:jc w:val="center"/>
          </w:pPr>
          <w:r w:rsidRPr="002B5921">
            <w:rPr>
              <w:b/>
            </w:rPr>
            <w:t>INFORME DE AUDITORIA PROCESO PQRSDF</w:t>
          </w:r>
        </w:p>
      </w:tc>
      <w:tc>
        <w:tcPr>
          <w:tcW w:w="2552" w:type="dxa"/>
          <w:tcBorders>
            <w:top w:val="double" w:sz="4" w:space="0" w:color="000000"/>
            <w:left w:val="double" w:sz="4" w:space="0" w:color="000000"/>
            <w:bottom w:val="double" w:sz="4" w:space="0" w:color="000000"/>
            <w:right w:val="double" w:sz="4" w:space="0" w:color="000000"/>
          </w:tcBorders>
          <w:vAlign w:val="center"/>
        </w:tcPr>
        <w:p w14:paraId="11B497EF" w14:textId="77777777" w:rsidR="00802AFC" w:rsidRPr="002B5921" w:rsidRDefault="00802AFC" w:rsidP="00802AFC">
          <w:pPr>
            <w:spacing w:after="0" w:line="259" w:lineRule="auto"/>
            <w:ind w:left="48" w:firstLine="0"/>
            <w:jc w:val="center"/>
          </w:pPr>
          <w:r w:rsidRPr="002B5921">
            <w:rPr>
              <w:b/>
            </w:rPr>
            <w:t xml:space="preserve">CODIGO F-GEC-05 </w:t>
          </w:r>
        </w:p>
      </w:tc>
    </w:tr>
    <w:tr w:rsidR="00802AFC" w:rsidRPr="002B5921" w14:paraId="0344DB3C" w14:textId="77777777" w:rsidTr="00B70A87">
      <w:trPr>
        <w:trHeight w:val="598"/>
      </w:trPr>
      <w:tc>
        <w:tcPr>
          <w:tcW w:w="0" w:type="auto"/>
          <w:vMerge/>
          <w:tcBorders>
            <w:top w:val="nil"/>
            <w:left w:val="double" w:sz="4" w:space="0" w:color="000000"/>
            <w:bottom w:val="nil"/>
            <w:right w:val="double" w:sz="4" w:space="0" w:color="000000"/>
          </w:tcBorders>
        </w:tcPr>
        <w:p w14:paraId="145EEA16" w14:textId="77777777" w:rsidR="00802AFC" w:rsidRPr="002B5921" w:rsidRDefault="00802AFC" w:rsidP="00802AFC">
          <w:pPr>
            <w:spacing w:after="160" w:line="259" w:lineRule="auto"/>
            <w:ind w:left="0" w:firstLine="0"/>
            <w:jc w:val="left"/>
          </w:pPr>
        </w:p>
      </w:tc>
      <w:tc>
        <w:tcPr>
          <w:tcW w:w="0" w:type="auto"/>
          <w:vMerge/>
          <w:tcBorders>
            <w:top w:val="nil"/>
            <w:left w:val="double" w:sz="4" w:space="0" w:color="000000"/>
            <w:bottom w:val="nil"/>
            <w:right w:val="double" w:sz="4" w:space="0" w:color="000000"/>
          </w:tcBorders>
        </w:tcPr>
        <w:p w14:paraId="1846FDF3" w14:textId="77777777" w:rsidR="00802AFC" w:rsidRPr="002B5921" w:rsidRDefault="00802AFC" w:rsidP="00802AFC">
          <w:pPr>
            <w:spacing w:after="160" w:line="259" w:lineRule="auto"/>
            <w:ind w:left="0" w:firstLine="0"/>
            <w:jc w:val="left"/>
          </w:pPr>
        </w:p>
      </w:tc>
      <w:tc>
        <w:tcPr>
          <w:tcW w:w="2552" w:type="dxa"/>
          <w:tcBorders>
            <w:top w:val="double" w:sz="4" w:space="0" w:color="000000"/>
            <w:left w:val="double" w:sz="4" w:space="0" w:color="000000"/>
            <w:bottom w:val="double" w:sz="4" w:space="0" w:color="000000"/>
            <w:right w:val="double" w:sz="4" w:space="0" w:color="000000"/>
          </w:tcBorders>
          <w:vAlign w:val="center"/>
        </w:tcPr>
        <w:p w14:paraId="76891057" w14:textId="77777777" w:rsidR="00802AFC" w:rsidRPr="002B5921" w:rsidRDefault="00802AFC" w:rsidP="00802AFC">
          <w:pPr>
            <w:spacing w:after="0" w:line="259" w:lineRule="auto"/>
            <w:ind w:left="45" w:firstLine="0"/>
            <w:jc w:val="center"/>
          </w:pPr>
          <w:r w:rsidRPr="002B5921">
            <w:rPr>
              <w:b/>
            </w:rPr>
            <w:t xml:space="preserve">VERSIÓN 01 </w:t>
          </w:r>
        </w:p>
      </w:tc>
    </w:tr>
    <w:tr w:rsidR="00802AFC" w:rsidRPr="002B5921" w14:paraId="1087228C" w14:textId="77777777" w:rsidTr="00B70A87">
      <w:trPr>
        <w:trHeight w:val="522"/>
      </w:trPr>
      <w:tc>
        <w:tcPr>
          <w:tcW w:w="0" w:type="auto"/>
          <w:vMerge/>
          <w:tcBorders>
            <w:top w:val="nil"/>
            <w:left w:val="double" w:sz="4" w:space="0" w:color="000000"/>
            <w:bottom w:val="double" w:sz="4" w:space="0" w:color="000000"/>
            <w:right w:val="double" w:sz="4" w:space="0" w:color="000000"/>
          </w:tcBorders>
        </w:tcPr>
        <w:p w14:paraId="039B4991" w14:textId="77777777" w:rsidR="00802AFC" w:rsidRPr="002B5921" w:rsidRDefault="00802AFC" w:rsidP="00802AFC">
          <w:pPr>
            <w:spacing w:after="160" w:line="259" w:lineRule="auto"/>
            <w:ind w:left="0" w:firstLine="0"/>
            <w:jc w:val="left"/>
          </w:pPr>
        </w:p>
      </w:tc>
      <w:tc>
        <w:tcPr>
          <w:tcW w:w="0" w:type="auto"/>
          <w:vMerge/>
          <w:tcBorders>
            <w:top w:val="nil"/>
            <w:left w:val="double" w:sz="4" w:space="0" w:color="000000"/>
            <w:bottom w:val="double" w:sz="4" w:space="0" w:color="000000"/>
            <w:right w:val="double" w:sz="4" w:space="0" w:color="000000"/>
          </w:tcBorders>
        </w:tcPr>
        <w:p w14:paraId="7761FF10" w14:textId="77777777" w:rsidR="00802AFC" w:rsidRPr="002B5921" w:rsidRDefault="00802AFC" w:rsidP="00802AFC">
          <w:pPr>
            <w:spacing w:after="160" w:line="259" w:lineRule="auto"/>
            <w:ind w:left="0" w:firstLine="0"/>
            <w:jc w:val="left"/>
          </w:pPr>
        </w:p>
      </w:tc>
      <w:tc>
        <w:tcPr>
          <w:tcW w:w="2552" w:type="dxa"/>
          <w:tcBorders>
            <w:top w:val="double" w:sz="4" w:space="0" w:color="000000"/>
            <w:left w:val="double" w:sz="4" w:space="0" w:color="000000"/>
            <w:bottom w:val="double" w:sz="4" w:space="0" w:color="000000"/>
            <w:right w:val="double" w:sz="4" w:space="0" w:color="000000"/>
          </w:tcBorders>
        </w:tcPr>
        <w:p w14:paraId="05831346" w14:textId="77777777" w:rsidR="00802AFC" w:rsidRPr="002B5921" w:rsidRDefault="00802AFC" w:rsidP="00802AFC">
          <w:pPr>
            <w:spacing w:after="0" w:line="259" w:lineRule="auto"/>
            <w:ind w:left="46" w:firstLine="0"/>
            <w:jc w:val="center"/>
          </w:pPr>
          <w:r w:rsidRPr="002B5921">
            <w:rPr>
              <w:b/>
            </w:rPr>
            <w:t>PAGINA: XXXXX</w:t>
          </w:r>
        </w:p>
      </w:tc>
    </w:tr>
  </w:tbl>
  <w:p w14:paraId="5637D35A" w14:textId="77777777" w:rsidR="00802AFC" w:rsidRDefault="00802A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875CC"/>
    <w:multiLevelType w:val="multilevel"/>
    <w:tmpl w:val="ACB658E6"/>
    <w:lvl w:ilvl="0">
      <w:start w:val="1"/>
      <w:numFmt w:val="decimal"/>
      <w:lvlText w:val="%1."/>
      <w:lvlJc w:val="left"/>
      <w:pPr>
        <w:ind w:left="-1800" w:hanging="360"/>
      </w:pPr>
      <w:rPr>
        <w:rFonts w:hint="default"/>
      </w:rPr>
    </w:lvl>
    <w:lvl w:ilvl="1">
      <w:start w:val="2"/>
      <w:numFmt w:val="decimal"/>
      <w:isLgl/>
      <w:lvlText w:val="%1.%2"/>
      <w:lvlJc w:val="left"/>
      <w:pPr>
        <w:ind w:left="-175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720" w:hanging="1440"/>
      </w:pPr>
      <w:rPr>
        <w:rFonts w:hint="default"/>
      </w:rPr>
    </w:lvl>
    <w:lvl w:ilvl="7">
      <w:start w:val="1"/>
      <w:numFmt w:val="decimal"/>
      <w:isLgl/>
      <w:lvlText w:val="%1.%2.%3.%4.%5.%6.%7.%8"/>
      <w:lvlJc w:val="left"/>
      <w:pPr>
        <w:ind w:left="-720" w:hanging="1440"/>
      </w:pPr>
      <w:rPr>
        <w:rFonts w:hint="default"/>
      </w:rPr>
    </w:lvl>
    <w:lvl w:ilvl="8">
      <w:start w:val="1"/>
      <w:numFmt w:val="decimal"/>
      <w:isLgl/>
      <w:lvlText w:val="%1.%2.%3.%4.%5.%6.%7.%8.%9"/>
      <w:lvlJc w:val="left"/>
      <w:pPr>
        <w:ind w:left="-720" w:hanging="1440"/>
      </w:pPr>
      <w:rPr>
        <w:rFonts w:hint="default"/>
      </w:rPr>
    </w:lvl>
  </w:abstractNum>
  <w:abstractNum w:abstractNumId="1" w15:restartNumberingAfterBreak="0">
    <w:nsid w:val="2C0D1789"/>
    <w:multiLevelType w:val="hybridMultilevel"/>
    <w:tmpl w:val="4D5E9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DA25AFD"/>
    <w:multiLevelType w:val="hybridMultilevel"/>
    <w:tmpl w:val="CD8AE4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31176E69"/>
    <w:multiLevelType w:val="hybridMultilevel"/>
    <w:tmpl w:val="0BD2F69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 w15:restartNumberingAfterBreak="0">
    <w:nsid w:val="43BF496C"/>
    <w:multiLevelType w:val="hybridMultilevel"/>
    <w:tmpl w:val="FF5C1358"/>
    <w:lvl w:ilvl="0" w:tplc="677436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E848966">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1C7F54">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DAAA16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55013C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440009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520733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9BC31AC">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38EE03A">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B0705D7"/>
    <w:multiLevelType w:val="hybridMultilevel"/>
    <w:tmpl w:val="7BE0D3C8"/>
    <w:lvl w:ilvl="0" w:tplc="4E2EC49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A14BA1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2C4C25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BE4361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59C650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6DEBC5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12A6C4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5225B6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44877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6F00450"/>
    <w:multiLevelType w:val="hybridMultilevel"/>
    <w:tmpl w:val="CA6E89D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68FB295C"/>
    <w:multiLevelType w:val="hybridMultilevel"/>
    <w:tmpl w:val="B718BE7E"/>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8" w15:restartNumberingAfterBreak="0">
    <w:nsid w:val="71D36DF2"/>
    <w:multiLevelType w:val="hybridMultilevel"/>
    <w:tmpl w:val="4A1A35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71E94926"/>
    <w:multiLevelType w:val="hybridMultilevel"/>
    <w:tmpl w:val="D764C650"/>
    <w:lvl w:ilvl="0" w:tplc="8F34624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9C6178">
      <w:start w:val="1"/>
      <w:numFmt w:val="bullet"/>
      <w:lvlText w:val="o"/>
      <w:lvlJc w:val="left"/>
      <w:pPr>
        <w:ind w:left="11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8035EA">
      <w:start w:val="1"/>
      <w:numFmt w:val="bullet"/>
      <w:lvlText w:val="▪"/>
      <w:lvlJc w:val="left"/>
      <w:pPr>
        <w:ind w:left="18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38C172">
      <w:start w:val="1"/>
      <w:numFmt w:val="bullet"/>
      <w:lvlText w:val="•"/>
      <w:lvlJc w:val="left"/>
      <w:pPr>
        <w:ind w:left="2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3E09C4">
      <w:start w:val="1"/>
      <w:numFmt w:val="bullet"/>
      <w:lvlText w:val="o"/>
      <w:lvlJc w:val="left"/>
      <w:pPr>
        <w:ind w:left="32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B03D54">
      <w:start w:val="1"/>
      <w:numFmt w:val="bullet"/>
      <w:lvlText w:val="▪"/>
      <w:lvlJc w:val="left"/>
      <w:pPr>
        <w:ind w:left="39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A4D418">
      <w:start w:val="1"/>
      <w:numFmt w:val="bullet"/>
      <w:lvlText w:val="•"/>
      <w:lvlJc w:val="left"/>
      <w:pPr>
        <w:ind w:left="4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9C1208">
      <w:start w:val="1"/>
      <w:numFmt w:val="bullet"/>
      <w:lvlText w:val="o"/>
      <w:lvlJc w:val="left"/>
      <w:pPr>
        <w:ind w:left="54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9A1982">
      <w:start w:val="1"/>
      <w:numFmt w:val="bullet"/>
      <w:lvlText w:val="▪"/>
      <w:lvlJc w:val="left"/>
      <w:pPr>
        <w:ind w:left="61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4FD6B66"/>
    <w:multiLevelType w:val="hybridMultilevel"/>
    <w:tmpl w:val="DEF88D6C"/>
    <w:lvl w:ilvl="0" w:tplc="145A068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84EEF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14609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A0405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54372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EE294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6EDC3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5E8CF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06332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9F73B8A"/>
    <w:multiLevelType w:val="hybridMultilevel"/>
    <w:tmpl w:val="CEA632A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4"/>
  </w:num>
  <w:num w:numId="4">
    <w:abstractNumId w:val="5"/>
  </w:num>
  <w:num w:numId="5">
    <w:abstractNumId w:val="11"/>
  </w:num>
  <w:num w:numId="6">
    <w:abstractNumId w:val="0"/>
  </w:num>
  <w:num w:numId="7">
    <w:abstractNumId w:val="1"/>
  </w:num>
  <w:num w:numId="8">
    <w:abstractNumId w:val="2"/>
  </w:num>
  <w:num w:numId="9">
    <w:abstractNumId w:val="6"/>
  </w:num>
  <w:num w:numId="10">
    <w:abstractNumId w:val="3"/>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BF"/>
    <w:rsid w:val="00022D8E"/>
    <w:rsid w:val="00042775"/>
    <w:rsid w:val="000501F4"/>
    <w:rsid w:val="00056933"/>
    <w:rsid w:val="00071191"/>
    <w:rsid w:val="000E53B1"/>
    <w:rsid w:val="00110049"/>
    <w:rsid w:val="00137AB1"/>
    <w:rsid w:val="00170766"/>
    <w:rsid w:val="00177600"/>
    <w:rsid w:val="001777E5"/>
    <w:rsid w:val="001A3CE5"/>
    <w:rsid w:val="001C790F"/>
    <w:rsid w:val="001E5189"/>
    <w:rsid w:val="001F656C"/>
    <w:rsid w:val="002325D9"/>
    <w:rsid w:val="0023270D"/>
    <w:rsid w:val="0024444E"/>
    <w:rsid w:val="002664A3"/>
    <w:rsid w:val="002A607F"/>
    <w:rsid w:val="002B5921"/>
    <w:rsid w:val="002B6405"/>
    <w:rsid w:val="002D74E0"/>
    <w:rsid w:val="0030103D"/>
    <w:rsid w:val="00314EA2"/>
    <w:rsid w:val="00341BE6"/>
    <w:rsid w:val="00386C36"/>
    <w:rsid w:val="003E2247"/>
    <w:rsid w:val="00402134"/>
    <w:rsid w:val="00416694"/>
    <w:rsid w:val="0044754B"/>
    <w:rsid w:val="00455A73"/>
    <w:rsid w:val="00490F8F"/>
    <w:rsid w:val="004A2118"/>
    <w:rsid w:val="004A559D"/>
    <w:rsid w:val="004C3F52"/>
    <w:rsid w:val="004C7D71"/>
    <w:rsid w:val="004D52B5"/>
    <w:rsid w:val="004D5F9B"/>
    <w:rsid w:val="004F017A"/>
    <w:rsid w:val="005238D9"/>
    <w:rsid w:val="005308C5"/>
    <w:rsid w:val="00535A51"/>
    <w:rsid w:val="005717E0"/>
    <w:rsid w:val="00582903"/>
    <w:rsid w:val="005B267C"/>
    <w:rsid w:val="005E0468"/>
    <w:rsid w:val="005F3C6D"/>
    <w:rsid w:val="00600E85"/>
    <w:rsid w:val="00601C63"/>
    <w:rsid w:val="00601C96"/>
    <w:rsid w:val="00604952"/>
    <w:rsid w:val="0061645E"/>
    <w:rsid w:val="006271B0"/>
    <w:rsid w:val="00630B34"/>
    <w:rsid w:val="006458B4"/>
    <w:rsid w:val="006617B7"/>
    <w:rsid w:val="00663D13"/>
    <w:rsid w:val="0068612A"/>
    <w:rsid w:val="006A44B3"/>
    <w:rsid w:val="006B1F97"/>
    <w:rsid w:val="006E112E"/>
    <w:rsid w:val="0071407B"/>
    <w:rsid w:val="007576B3"/>
    <w:rsid w:val="007A5D3B"/>
    <w:rsid w:val="007B3835"/>
    <w:rsid w:val="007C53DA"/>
    <w:rsid w:val="007D05AD"/>
    <w:rsid w:val="007D4FDA"/>
    <w:rsid w:val="00802AFC"/>
    <w:rsid w:val="00844CB1"/>
    <w:rsid w:val="00853149"/>
    <w:rsid w:val="00855236"/>
    <w:rsid w:val="008C5D65"/>
    <w:rsid w:val="008D300F"/>
    <w:rsid w:val="008D5A48"/>
    <w:rsid w:val="0090393E"/>
    <w:rsid w:val="00904AEA"/>
    <w:rsid w:val="0095218C"/>
    <w:rsid w:val="009804DC"/>
    <w:rsid w:val="009953DB"/>
    <w:rsid w:val="009A6C6C"/>
    <w:rsid w:val="009E4066"/>
    <w:rsid w:val="00A2165C"/>
    <w:rsid w:val="00A5544B"/>
    <w:rsid w:val="00A55A42"/>
    <w:rsid w:val="00A61D7B"/>
    <w:rsid w:val="00AA79D0"/>
    <w:rsid w:val="00AD09A6"/>
    <w:rsid w:val="00AD25C4"/>
    <w:rsid w:val="00AE16B6"/>
    <w:rsid w:val="00B07E35"/>
    <w:rsid w:val="00B411F9"/>
    <w:rsid w:val="00B84B1B"/>
    <w:rsid w:val="00BC2907"/>
    <w:rsid w:val="00BC7ADB"/>
    <w:rsid w:val="00BE4838"/>
    <w:rsid w:val="00BE4B4F"/>
    <w:rsid w:val="00BF4AFE"/>
    <w:rsid w:val="00C16194"/>
    <w:rsid w:val="00C31876"/>
    <w:rsid w:val="00C372F8"/>
    <w:rsid w:val="00C42FE2"/>
    <w:rsid w:val="00C73106"/>
    <w:rsid w:val="00C84E9B"/>
    <w:rsid w:val="00C863E8"/>
    <w:rsid w:val="00C92214"/>
    <w:rsid w:val="00CA58AB"/>
    <w:rsid w:val="00CC4A4C"/>
    <w:rsid w:val="00CD36BF"/>
    <w:rsid w:val="00D01C96"/>
    <w:rsid w:val="00D25197"/>
    <w:rsid w:val="00D32A9D"/>
    <w:rsid w:val="00D85ACE"/>
    <w:rsid w:val="00D9670A"/>
    <w:rsid w:val="00DB5BCF"/>
    <w:rsid w:val="00DE3DED"/>
    <w:rsid w:val="00DF3136"/>
    <w:rsid w:val="00E14582"/>
    <w:rsid w:val="00E35983"/>
    <w:rsid w:val="00E45786"/>
    <w:rsid w:val="00E47248"/>
    <w:rsid w:val="00E478DE"/>
    <w:rsid w:val="00EE7D18"/>
    <w:rsid w:val="00F34D4E"/>
    <w:rsid w:val="00F549FE"/>
    <w:rsid w:val="00FA2BA4"/>
    <w:rsid w:val="00FC0B9B"/>
    <w:rsid w:val="00FC4055"/>
    <w:rsid w:val="00FD00C0"/>
    <w:rsid w:val="00FD44D4"/>
    <w:rsid w:val="00FE79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26318"/>
  <w15:docId w15:val="{CF753346-2822-402C-BEE5-2CCA9857C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8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hd w:val="clear" w:color="auto" w:fill="31849B"/>
      <w:spacing w:after="0"/>
      <w:ind w:left="80" w:hanging="10"/>
      <w:outlineLvl w:val="0"/>
    </w:pPr>
    <w:rPr>
      <w:rFonts w:ascii="Arial" w:eastAsia="Arial" w:hAnsi="Arial" w:cs="Arial"/>
      <w:b/>
      <w:color w:val="FFFFFF"/>
    </w:rPr>
  </w:style>
  <w:style w:type="paragraph" w:styleId="Ttulo2">
    <w:name w:val="heading 2"/>
    <w:basedOn w:val="Normal"/>
    <w:next w:val="Normal"/>
    <w:link w:val="Ttulo2Car"/>
    <w:uiPriority w:val="9"/>
    <w:semiHidden/>
    <w:unhideWhenUsed/>
    <w:qFormat/>
    <w:rsid w:val="00E478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FFFFFF"/>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E145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582"/>
    <w:rPr>
      <w:rFonts w:ascii="Segoe UI" w:eastAsia="Arial" w:hAnsi="Segoe UI" w:cs="Segoe UI"/>
      <w:color w:val="000000"/>
      <w:sz w:val="18"/>
      <w:szCs w:val="18"/>
    </w:rPr>
  </w:style>
  <w:style w:type="paragraph" w:styleId="Piedepgina">
    <w:name w:val="footer"/>
    <w:basedOn w:val="Normal"/>
    <w:link w:val="PiedepginaCar"/>
    <w:rsid w:val="004C7D71"/>
    <w:pPr>
      <w:tabs>
        <w:tab w:val="center" w:pos="4252"/>
        <w:tab w:val="right" w:pos="8504"/>
      </w:tabs>
      <w:spacing w:after="0" w:line="240" w:lineRule="auto"/>
      <w:ind w:left="0" w:firstLine="0"/>
    </w:pPr>
    <w:rPr>
      <w:rFonts w:eastAsia="Times New Roman" w:cs="Times New Roman"/>
      <w:color w:val="auto"/>
      <w:sz w:val="24"/>
      <w:szCs w:val="24"/>
    </w:rPr>
  </w:style>
  <w:style w:type="character" w:customStyle="1" w:styleId="PiedepginaCar">
    <w:name w:val="Pie de página Car"/>
    <w:basedOn w:val="Fuentedeprrafopredeter"/>
    <w:link w:val="Piedepgina"/>
    <w:rsid w:val="004C7D71"/>
    <w:rPr>
      <w:rFonts w:ascii="Arial" w:eastAsia="Times New Roman" w:hAnsi="Arial" w:cs="Times New Roman"/>
      <w:sz w:val="24"/>
      <w:szCs w:val="24"/>
    </w:rPr>
  </w:style>
  <w:style w:type="paragraph" w:styleId="Encabezado">
    <w:name w:val="header"/>
    <w:basedOn w:val="Normal"/>
    <w:link w:val="EncabezadoCar"/>
    <w:uiPriority w:val="99"/>
    <w:unhideWhenUsed/>
    <w:rsid w:val="006B1F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1F97"/>
    <w:rPr>
      <w:rFonts w:ascii="Arial" w:eastAsia="Arial" w:hAnsi="Arial" w:cs="Arial"/>
      <w:color w:val="000000"/>
    </w:rPr>
  </w:style>
  <w:style w:type="character" w:customStyle="1" w:styleId="Ttulo2Car">
    <w:name w:val="Título 2 Car"/>
    <w:basedOn w:val="Fuentedeprrafopredeter"/>
    <w:link w:val="Ttulo2"/>
    <w:uiPriority w:val="9"/>
    <w:semiHidden/>
    <w:rsid w:val="00E478DE"/>
    <w:rPr>
      <w:rFonts w:asciiTheme="majorHAnsi" w:eastAsiaTheme="majorEastAsia" w:hAnsiTheme="majorHAnsi" w:cstheme="majorBidi"/>
      <w:color w:val="2E74B5" w:themeColor="accent1" w:themeShade="BF"/>
      <w:sz w:val="26"/>
      <w:szCs w:val="26"/>
    </w:rPr>
  </w:style>
  <w:style w:type="paragraph" w:styleId="Prrafodelista">
    <w:name w:val="List Paragraph"/>
    <w:aliases w:val="Figuras,List,titulo 3,Bullets,Ha,Párrafo de lista2,Cuadrícula clara - Énfasis 31,List Paragraph,Párrafo de lista1,Normal. Viñetas"/>
    <w:basedOn w:val="Normal"/>
    <w:link w:val="PrrafodelistaCar"/>
    <w:uiPriority w:val="34"/>
    <w:qFormat/>
    <w:rsid w:val="00E478DE"/>
    <w:pPr>
      <w:spacing w:after="0" w:line="240" w:lineRule="auto"/>
      <w:ind w:left="720" w:firstLine="0"/>
      <w:contextualSpacing/>
      <w:jc w:val="left"/>
    </w:pPr>
    <w:rPr>
      <w:rFonts w:ascii="Times New Roman" w:eastAsia="Times New Roman" w:hAnsi="Times New Roman" w:cs="Times New Roman"/>
      <w:color w:val="auto"/>
      <w:sz w:val="24"/>
      <w:szCs w:val="24"/>
    </w:rPr>
  </w:style>
  <w:style w:type="paragraph" w:customStyle="1" w:styleId="Default">
    <w:name w:val="Default"/>
    <w:rsid w:val="00E478DE"/>
    <w:pPr>
      <w:autoSpaceDE w:val="0"/>
      <w:autoSpaceDN w:val="0"/>
      <w:adjustRightInd w:val="0"/>
      <w:spacing w:after="0" w:line="240" w:lineRule="auto"/>
    </w:pPr>
    <w:rPr>
      <w:rFonts w:ascii="Calibri" w:eastAsiaTheme="minorHAnsi" w:hAnsi="Calibri" w:cs="Calibri"/>
      <w:color w:val="000000"/>
      <w:sz w:val="24"/>
      <w:szCs w:val="24"/>
      <w:lang w:val="es-CO" w:eastAsia="en-US"/>
    </w:rPr>
  </w:style>
  <w:style w:type="character" w:customStyle="1" w:styleId="PrrafodelistaCar">
    <w:name w:val="Párrafo de lista Car"/>
    <w:aliases w:val="Figuras Car,List Car,titulo 3 Car,Bullets Car,Ha Car,Párrafo de lista2 Car,Cuadrícula clara - Énfasis 31 Car,List Paragraph Car,Párrafo de lista1 Car,Normal. Viñetas Car"/>
    <w:link w:val="Prrafodelista"/>
    <w:uiPriority w:val="34"/>
    <w:locked/>
    <w:rsid w:val="00E478DE"/>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E478DE"/>
    <w:pPr>
      <w:spacing w:after="0" w:line="240" w:lineRule="auto"/>
      <w:ind w:left="0" w:firstLine="0"/>
      <w:jc w:val="left"/>
    </w:pPr>
    <w:rPr>
      <w:rFonts w:asciiTheme="minorHAnsi" w:eastAsiaTheme="minorHAnsi" w:hAnsiTheme="minorHAnsi" w:cstheme="minorBidi"/>
      <w:color w:val="auto"/>
      <w:sz w:val="20"/>
      <w:szCs w:val="20"/>
      <w:lang w:val="es-CO" w:eastAsia="en-US"/>
    </w:rPr>
  </w:style>
  <w:style w:type="character" w:customStyle="1" w:styleId="TextonotapieCar">
    <w:name w:val="Texto nota pie Car"/>
    <w:basedOn w:val="Fuentedeprrafopredeter"/>
    <w:link w:val="Textonotapie"/>
    <w:uiPriority w:val="99"/>
    <w:semiHidden/>
    <w:rsid w:val="00E478DE"/>
    <w:rPr>
      <w:rFonts w:eastAsiaTheme="minorHAnsi"/>
      <w:sz w:val="20"/>
      <w:szCs w:val="20"/>
      <w:lang w:val="es-CO" w:eastAsia="en-US"/>
    </w:rPr>
  </w:style>
  <w:style w:type="character" w:styleId="Refdenotaalpie">
    <w:name w:val="footnote reference"/>
    <w:basedOn w:val="Fuentedeprrafopredeter"/>
    <w:uiPriority w:val="99"/>
    <w:semiHidden/>
    <w:unhideWhenUsed/>
    <w:rsid w:val="00E478DE"/>
    <w:rPr>
      <w:vertAlign w:val="superscript"/>
    </w:rPr>
  </w:style>
  <w:style w:type="table" w:styleId="Tablaconcuadrcula">
    <w:name w:val="Table Grid"/>
    <w:basedOn w:val="Tablanormal"/>
    <w:uiPriority w:val="39"/>
    <w:rsid w:val="00E478DE"/>
    <w:pPr>
      <w:spacing w:after="0" w:line="240" w:lineRule="auto"/>
    </w:pPr>
    <w:rPr>
      <w:rFonts w:eastAsiaTheme="minorHAnsi"/>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011907">
      <w:bodyDiv w:val="1"/>
      <w:marLeft w:val="0"/>
      <w:marRight w:val="0"/>
      <w:marTop w:val="0"/>
      <w:marBottom w:val="0"/>
      <w:divBdr>
        <w:top w:val="none" w:sz="0" w:space="0" w:color="auto"/>
        <w:left w:val="none" w:sz="0" w:space="0" w:color="auto"/>
        <w:bottom w:val="none" w:sz="0" w:space="0" w:color="auto"/>
        <w:right w:val="none" w:sz="0" w:space="0" w:color="auto"/>
      </w:divBdr>
    </w:div>
    <w:div w:id="578562356">
      <w:bodyDiv w:val="1"/>
      <w:marLeft w:val="0"/>
      <w:marRight w:val="0"/>
      <w:marTop w:val="0"/>
      <w:marBottom w:val="0"/>
      <w:divBdr>
        <w:top w:val="none" w:sz="0" w:space="0" w:color="auto"/>
        <w:left w:val="none" w:sz="0" w:space="0" w:color="auto"/>
        <w:bottom w:val="none" w:sz="0" w:space="0" w:color="auto"/>
        <w:right w:val="none" w:sz="0" w:space="0" w:color="auto"/>
      </w:divBdr>
    </w:div>
    <w:div w:id="1159349831">
      <w:bodyDiv w:val="1"/>
      <w:marLeft w:val="0"/>
      <w:marRight w:val="0"/>
      <w:marTop w:val="0"/>
      <w:marBottom w:val="0"/>
      <w:divBdr>
        <w:top w:val="none" w:sz="0" w:space="0" w:color="auto"/>
        <w:left w:val="none" w:sz="0" w:space="0" w:color="auto"/>
        <w:bottom w:val="none" w:sz="0" w:space="0" w:color="auto"/>
        <w:right w:val="none" w:sz="0" w:space="0" w:color="auto"/>
      </w:divBdr>
    </w:div>
    <w:div w:id="1400057299">
      <w:bodyDiv w:val="1"/>
      <w:marLeft w:val="0"/>
      <w:marRight w:val="0"/>
      <w:marTop w:val="0"/>
      <w:marBottom w:val="0"/>
      <w:divBdr>
        <w:top w:val="none" w:sz="0" w:space="0" w:color="auto"/>
        <w:left w:val="none" w:sz="0" w:space="0" w:color="auto"/>
        <w:bottom w:val="none" w:sz="0" w:space="0" w:color="auto"/>
        <w:right w:val="none" w:sz="0" w:space="0" w:color="auto"/>
      </w:divBdr>
    </w:div>
    <w:div w:id="1473674087">
      <w:bodyDiv w:val="1"/>
      <w:marLeft w:val="0"/>
      <w:marRight w:val="0"/>
      <w:marTop w:val="0"/>
      <w:marBottom w:val="0"/>
      <w:divBdr>
        <w:top w:val="none" w:sz="0" w:space="0" w:color="auto"/>
        <w:left w:val="none" w:sz="0" w:space="0" w:color="auto"/>
        <w:bottom w:val="none" w:sz="0" w:space="0" w:color="auto"/>
        <w:right w:val="none" w:sz="0" w:space="0" w:color="auto"/>
      </w:divBdr>
    </w:div>
    <w:div w:id="1519541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Planes%20de%20Mejora-seguimiento%202%20SEMESTRE%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Planes%20de%20Mejora-seguimiento%202%20SEMESTRE%20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solidFill>
                  <a:srgbClr val="0070C0"/>
                </a:solidFill>
              </a:rPr>
              <a:t>PQRSDF CONSOLIDADA POR PROCESOS I SEMESTRE 2022</a:t>
            </a:r>
          </a:p>
        </c:rich>
      </c:tx>
      <c:layout>
        <c:manualLayout>
          <c:xMode val="edge"/>
          <c:yMode val="edge"/>
          <c:x val="0.14043918400263392"/>
          <c:y val="2.105755732335049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6.7016992854751503E-2"/>
          <c:y val="8.6780533458118855E-2"/>
          <c:w val="0.90714321386359476"/>
          <c:h val="0.37029742187701503"/>
        </c:manualLayout>
      </c:layout>
      <c:barChart>
        <c:barDir val="col"/>
        <c:grouping val="clustered"/>
        <c:varyColors val="0"/>
        <c:ser>
          <c:idx val="1"/>
          <c:order val="1"/>
          <c:tx>
            <c:strRef>
              <c:f>' PQRSDF  POR PROCESOS'!$B$12:$C$12</c:f>
              <c:strCache>
                <c:ptCount val="2"/>
                <c:pt idx="0">
                  <c:v>1</c:v>
                </c:pt>
                <c:pt idx="1">
                  <c:v>DIRECCIÓN GENERAL</c:v>
                </c:pt>
              </c:strCache>
            </c:strRef>
          </c:tx>
          <c:spPr>
            <a:solidFill>
              <a:schemeClr val="accent2"/>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PROCESOS'!$D$12:$Q$12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DAA5-4EEB-993C-D275D5EE7871}"/>
            </c:ext>
          </c:extLst>
        </c:ser>
        <c:ser>
          <c:idx val="2"/>
          <c:order val="2"/>
          <c:tx>
            <c:strRef>
              <c:f>' PQRSDF  POR PROCESOS'!$B$13:$C$13</c:f>
              <c:strCache>
                <c:ptCount val="2"/>
                <c:pt idx="0">
                  <c:v>2</c:v>
                </c:pt>
                <c:pt idx="1">
                  <c:v>PLANEACIÓN Y GESTIÓN ESTRATÉGICA</c:v>
                </c:pt>
              </c:strCache>
            </c:strRef>
          </c:tx>
          <c:spPr>
            <a:solidFill>
              <a:schemeClr val="accent3"/>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PROCESOS'!$D$13:$Q$13</c:f>
              <c:numCache>
                <c:formatCode>General</c:formatCode>
                <c:ptCount val="14"/>
                <c:pt idx="0">
                  <c:v>3</c:v>
                </c:pt>
                <c:pt idx="1">
                  <c:v>3</c:v>
                </c:pt>
                <c:pt idx="2">
                  <c:v>0</c:v>
                </c:pt>
                <c:pt idx="3">
                  <c:v>0</c:v>
                </c:pt>
                <c:pt idx="4">
                  <c:v>0</c:v>
                </c:pt>
                <c:pt idx="5">
                  <c:v>0</c:v>
                </c:pt>
                <c:pt idx="6">
                  <c:v>0</c:v>
                </c:pt>
                <c:pt idx="7">
                  <c:v>0</c:v>
                </c:pt>
                <c:pt idx="8">
                  <c:v>3</c:v>
                </c:pt>
                <c:pt idx="9">
                  <c:v>0</c:v>
                </c:pt>
                <c:pt idx="10">
                  <c:v>0</c:v>
                </c:pt>
                <c:pt idx="11">
                  <c:v>0</c:v>
                </c:pt>
                <c:pt idx="12">
                  <c:v>0</c:v>
                </c:pt>
                <c:pt idx="13">
                  <c:v>0</c:v>
                </c:pt>
              </c:numCache>
            </c:numRef>
          </c:val>
          <c:extLst>
            <c:ext xmlns:c16="http://schemas.microsoft.com/office/drawing/2014/chart" uri="{C3380CC4-5D6E-409C-BE32-E72D297353CC}">
              <c16:uniqueId val="{00000001-DAA5-4EEB-993C-D275D5EE7871}"/>
            </c:ext>
          </c:extLst>
        </c:ser>
        <c:ser>
          <c:idx val="3"/>
          <c:order val="3"/>
          <c:tx>
            <c:strRef>
              <c:f>' PQRSDF  POR PROCESOS'!$B$14:$C$14</c:f>
              <c:strCache>
                <c:ptCount val="2"/>
                <c:pt idx="0">
                  <c:v>3</c:v>
                </c:pt>
                <c:pt idx="1">
                  <c:v>GESTIÓN  COMUNICACIONES</c:v>
                </c:pt>
              </c:strCache>
            </c:strRef>
          </c:tx>
          <c:spPr>
            <a:solidFill>
              <a:schemeClr val="accent4"/>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PROCESOS'!$D$14:$Q$14</c:f>
              <c:numCache>
                <c:formatCode>General</c:formatCode>
                <c:ptCount val="14"/>
                <c:pt idx="0">
                  <c:v>7</c:v>
                </c:pt>
                <c:pt idx="1">
                  <c:v>5</c:v>
                </c:pt>
                <c:pt idx="2">
                  <c:v>0</c:v>
                </c:pt>
                <c:pt idx="3">
                  <c:v>1</c:v>
                </c:pt>
                <c:pt idx="4">
                  <c:v>0</c:v>
                </c:pt>
                <c:pt idx="5">
                  <c:v>1</c:v>
                </c:pt>
                <c:pt idx="6">
                  <c:v>0</c:v>
                </c:pt>
                <c:pt idx="7">
                  <c:v>0</c:v>
                </c:pt>
                <c:pt idx="8">
                  <c:v>5</c:v>
                </c:pt>
                <c:pt idx="9">
                  <c:v>2</c:v>
                </c:pt>
                <c:pt idx="10">
                  <c:v>0</c:v>
                </c:pt>
                <c:pt idx="11">
                  <c:v>0</c:v>
                </c:pt>
                <c:pt idx="12">
                  <c:v>0</c:v>
                </c:pt>
                <c:pt idx="13">
                  <c:v>0</c:v>
                </c:pt>
              </c:numCache>
            </c:numRef>
          </c:val>
          <c:extLst>
            <c:ext xmlns:c16="http://schemas.microsoft.com/office/drawing/2014/chart" uri="{C3380CC4-5D6E-409C-BE32-E72D297353CC}">
              <c16:uniqueId val="{00000002-DAA5-4EEB-993C-D275D5EE7871}"/>
            </c:ext>
          </c:extLst>
        </c:ser>
        <c:ser>
          <c:idx val="4"/>
          <c:order val="4"/>
          <c:tx>
            <c:strRef>
              <c:f>' PQRSDF  POR PROCESOS'!$B$15:$C$15</c:f>
              <c:strCache>
                <c:ptCount val="2"/>
                <c:pt idx="0">
                  <c:v>4</c:v>
                </c:pt>
                <c:pt idx="1">
                  <c:v>GESTIÓN DE COLECCIONES GENERALES Y PATRIMONIALES</c:v>
                </c:pt>
              </c:strCache>
            </c:strRef>
          </c:tx>
          <c:spPr>
            <a:solidFill>
              <a:schemeClr val="accent5"/>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PROCESOS'!$D$15:$Q$15</c:f>
              <c:numCache>
                <c:formatCode>General</c:formatCode>
                <c:ptCount val="14"/>
                <c:pt idx="0">
                  <c:v>35</c:v>
                </c:pt>
                <c:pt idx="1">
                  <c:v>28</c:v>
                </c:pt>
                <c:pt idx="2">
                  <c:v>0</c:v>
                </c:pt>
                <c:pt idx="3">
                  <c:v>1</c:v>
                </c:pt>
                <c:pt idx="4">
                  <c:v>0</c:v>
                </c:pt>
                <c:pt idx="5">
                  <c:v>6</c:v>
                </c:pt>
                <c:pt idx="6">
                  <c:v>0</c:v>
                </c:pt>
                <c:pt idx="7">
                  <c:v>0</c:v>
                </c:pt>
                <c:pt idx="8">
                  <c:v>34</c:v>
                </c:pt>
                <c:pt idx="9">
                  <c:v>1</c:v>
                </c:pt>
                <c:pt idx="10">
                  <c:v>0</c:v>
                </c:pt>
                <c:pt idx="11">
                  <c:v>0</c:v>
                </c:pt>
                <c:pt idx="12">
                  <c:v>0</c:v>
                </c:pt>
                <c:pt idx="13">
                  <c:v>0</c:v>
                </c:pt>
              </c:numCache>
            </c:numRef>
          </c:val>
          <c:extLst>
            <c:ext xmlns:c16="http://schemas.microsoft.com/office/drawing/2014/chart" uri="{C3380CC4-5D6E-409C-BE32-E72D297353CC}">
              <c16:uniqueId val="{00000003-DAA5-4EEB-993C-D275D5EE7871}"/>
            </c:ext>
          </c:extLst>
        </c:ser>
        <c:ser>
          <c:idx val="5"/>
          <c:order val="5"/>
          <c:tx>
            <c:strRef>
              <c:f>' PQRSDF  POR PROCESOS'!$B$16:$C$16</c:f>
              <c:strCache>
                <c:ptCount val="2"/>
                <c:pt idx="0">
                  <c:v>5</c:v>
                </c:pt>
                <c:pt idx="1">
                  <c:v>EXPERIENCIAS Y SERVICIOS BIBLIOTECARIOS</c:v>
                </c:pt>
              </c:strCache>
            </c:strRef>
          </c:tx>
          <c:spPr>
            <a:solidFill>
              <a:schemeClr val="accent6"/>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PROCESOS'!$D$16:$Q$16</c:f>
              <c:numCache>
                <c:formatCode>General</c:formatCode>
                <c:ptCount val="14"/>
                <c:pt idx="0">
                  <c:v>72</c:v>
                </c:pt>
                <c:pt idx="1">
                  <c:v>53</c:v>
                </c:pt>
                <c:pt idx="2">
                  <c:v>0</c:v>
                </c:pt>
                <c:pt idx="3">
                  <c:v>3</c:v>
                </c:pt>
                <c:pt idx="4">
                  <c:v>3</c:v>
                </c:pt>
                <c:pt idx="5">
                  <c:v>5</c:v>
                </c:pt>
                <c:pt idx="6">
                  <c:v>1</c:v>
                </c:pt>
                <c:pt idx="7">
                  <c:v>7</c:v>
                </c:pt>
                <c:pt idx="8">
                  <c:v>65</c:v>
                </c:pt>
                <c:pt idx="9">
                  <c:v>0</c:v>
                </c:pt>
                <c:pt idx="10">
                  <c:v>0</c:v>
                </c:pt>
                <c:pt idx="11">
                  <c:v>7</c:v>
                </c:pt>
                <c:pt idx="12">
                  <c:v>0</c:v>
                </c:pt>
                <c:pt idx="13">
                  <c:v>0</c:v>
                </c:pt>
              </c:numCache>
            </c:numRef>
          </c:val>
          <c:extLst>
            <c:ext xmlns:c16="http://schemas.microsoft.com/office/drawing/2014/chart" uri="{C3380CC4-5D6E-409C-BE32-E72D297353CC}">
              <c16:uniqueId val="{00000004-DAA5-4EEB-993C-D275D5EE7871}"/>
            </c:ext>
          </c:extLst>
        </c:ser>
        <c:ser>
          <c:idx val="6"/>
          <c:order val="6"/>
          <c:tx>
            <c:strRef>
              <c:f>' PQRSDF  POR PROCESOS'!$B$17:$C$17</c:f>
              <c:strCache>
                <c:ptCount val="2"/>
                <c:pt idx="0">
                  <c:v>6</c:v>
                </c:pt>
                <c:pt idx="1">
                  <c:v>GESTIÓN DE CONTENIDOS PARA LA CIUDADANÍA</c:v>
                </c:pt>
              </c:strCache>
            </c:strRef>
          </c:tx>
          <c:spPr>
            <a:solidFill>
              <a:schemeClr val="accent1">
                <a:lumMod val="60000"/>
              </a:schemeClr>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PROCESOS'!$D$17:$Q$17</c:f>
              <c:numCache>
                <c:formatCode>General</c:formatCode>
                <c:ptCount val="14"/>
                <c:pt idx="0">
                  <c:v>15</c:v>
                </c:pt>
                <c:pt idx="1">
                  <c:v>14</c:v>
                </c:pt>
                <c:pt idx="2">
                  <c:v>0</c:v>
                </c:pt>
                <c:pt idx="3">
                  <c:v>0</c:v>
                </c:pt>
                <c:pt idx="4">
                  <c:v>1</c:v>
                </c:pt>
                <c:pt idx="5">
                  <c:v>0</c:v>
                </c:pt>
                <c:pt idx="6">
                  <c:v>0</c:v>
                </c:pt>
                <c:pt idx="7">
                  <c:v>0</c:v>
                </c:pt>
                <c:pt idx="8">
                  <c:v>15</c:v>
                </c:pt>
                <c:pt idx="9">
                  <c:v>0</c:v>
                </c:pt>
                <c:pt idx="10">
                  <c:v>0</c:v>
                </c:pt>
                <c:pt idx="11">
                  <c:v>0</c:v>
                </c:pt>
                <c:pt idx="12">
                  <c:v>0</c:v>
                </c:pt>
                <c:pt idx="13">
                  <c:v>0</c:v>
                </c:pt>
              </c:numCache>
            </c:numRef>
          </c:val>
          <c:extLst>
            <c:ext xmlns:c16="http://schemas.microsoft.com/office/drawing/2014/chart" uri="{C3380CC4-5D6E-409C-BE32-E72D297353CC}">
              <c16:uniqueId val="{00000005-DAA5-4EEB-993C-D275D5EE7871}"/>
            </c:ext>
          </c:extLst>
        </c:ser>
        <c:ser>
          <c:idx val="7"/>
          <c:order val="7"/>
          <c:tx>
            <c:strRef>
              <c:f>' PQRSDF  POR PROCESOS'!$B$18:$C$18</c:f>
              <c:strCache>
                <c:ptCount val="2"/>
                <c:pt idx="0">
                  <c:v>7</c:v>
                </c:pt>
                <c:pt idx="1">
                  <c:v>GESTIÓN FINANCIERA</c:v>
                </c:pt>
              </c:strCache>
            </c:strRef>
          </c:tx>
          <c:spPr>
            <a:solidFill>
              <a:schemeClr val="accent2">
                <a:lumMod val="60000"/>
              </a:schemeClr>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PROCESOS'!$D$18:$Q$18</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6-DAA5-4EEB-993C-D275D5EE7871}"/>
            </c:ext>
          </c:extLst>
        </c:ser>
        <c:ser>
          <c:idx val="8"/>
          <c:order val="8"/>
          <c:tx>
            <c:strRef>
              <c:f>' PQRSDF  POR PROCESOS'!$B$19:$C$19</c:f>
              <c:strCache>
                <c:ptCount val="2"/>
                <c:pt idx="0">
                  <c:v>8</c:v>
                </c:pt>
                <c:pt idx="1">
                  <c:v>GESTIÓN ADMNISTRATIVA DE  RECURSOS</c:v>
                </c:pt>
              </c:strCache>
            </c:strRef>
          </c:tx>
          <c:spPr>
            <a:solidFill>
              <a:schemeClr val="accent3">
                <a:lumMod val="60000"/>
              </a:schemeClr>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PROCESOS'!$D$19:$Q$19</c:f>
              <c:numCache>
                <c:formatCode>General</c:formatCode>
                <c:ptCount val="14"/>
                <c:pt idx="0">
                  <c:v>14</c:v>
                </c:pt>
                <c:pt idx="1">
                  <c:v>8</c:v>
                </c:pt>
                <c:pt idx="2">
                  <c:v>0</c:v>
                </c:pt>
                <c:pt idx="3">
                  <c:v>3</c:v>
                </c:pt>
                <c:pt idx="4">
                  <c:v>0</c:v>
                </c:pt>
                <c:pt idx="5">
                  <c:v>3</c:v>
                </c:pt>
                <c:pt idx="6">
                  <c:v>0</c:v>
                </c:pt>
                <c:pt idx="7">
                  <c:v>0</c:v>
                </c:pt>
                <c:pt idx="8">
                  <c:v>13</c:v>
                </c:pt>
                <c:pt idx="9">
                  <c:v>0</c:v>
                </c:pt>
                <c:pt idx="10">
                  <c:v>0</c:v>
                </c:pt>
                <c:pt idx="11">
                  <c:v>0</c:v>
                </c:pt>
                <c:pt idx="12">
                  <c:v>0</c:v>
                </c:pt>
                <c:pt idx="13">
                  <c:v>1</c:v>
                </c:pt>
              </c:numCache>
            </c:numRef>
          </c:val>
          <c:extLst>
            <c:ext xmlns:c16="http://schemas.microsoft.com/office/drawing/2014/chart" uri="{C3380CC4-5D6E-409C-BE32-E72D297353CC}">
              <c16:uniqueId val="{00000007-DAA5-4EEB-993C-D275D5EE7871}"/>
            </c:ext>
          </c:extLst>
        </c:ser>
        <c:ser>
          <c:idx val="9"/>
          <c:order val="9"/>
          <c:tx>
            <c:strRef>
              <c:f>' PQRSDF  POR PROCESOS'!$B$20:$C$20</c:f>
              <c:strCache>
                <c:ptCount val="2"/>
                <c:pt idx="0">
                  <c:v>9</c:v>
                </c:pt>
                <c:pt idx="1">
                  <c:v>GESTIÓN JURÍDICA</c:v>
                </c:pt>
              </c:strCache>
            </c:strRef>
          </c:tx>
          <c:spPr>
            <a:solidFill>
              <a:schemeClr val="accent4">
                <a:lumMod val="60000"/>
              </a:schemeClr>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PROCESOS'!$D$20:$Q$20</c:f>
              <c:numCache>
                <c:formatCode>General</c:formatCode>
                <c:ptCount val="14"/>
                <c:pt idx="0">
                  <c:v>1</c:v>
                </c:pt>
                <c:pt idx="1">
                  <c:v>1</c:v>
                </c:pt>
                <c:pt idx="2">
                  <c:v>0</c:v>
                </c:pt>
                <c:pt idx="3">
                  <c:v>0</c:v>
                </c:pt>
                <c:pt idx="4">
                  <c:v>0</c:v>
                </c:pt>
                <c:pt idx="5">
                  <c:v>0</c:v>
                </c:pt>
                <c:pt idx="6">
                  <c:v>0</c:v>
                </c:pt>
                <c:pt idx="7">
                  <c:v>0</c:v>
                </c:pt>
                <c:pt idx="8">
                  <c:v>1</c:v>
                </c:pt>
                <c:pt idx="9">
                  <c:v>0</c:v>
                </c:pt>
                <c:pt idx="10">
                  <c:v>0</c:v>
                </c:pt>
                <c:pt idx="11">
                  <c:v>0</c:v>
                </c:pt>
                <c:pt idx="12">
                  <c:v>0</c:v>
                </c:pt>
                <c:pt idx="13">
                  <c:v>0</c:v>
                </c:pt>
              </c:numCache>
            </c:numRef>
          </c:val>
          <c:extLst>
            <c:ext xmlns:c16="http://schemas.microsoft.com/office/drawing/2014/chart" uri="{C3380CC4-5D6E-409C-BE32-E72D297353CC}">
              <c16:uniqueId val="{00000008-DAA5-4EEB-993C-D275D5EE7871}"/>
            </c:ext>
          </c:extLst>
        </c:ser>
        <c:ser>
          <c:idx val="10"/>
          <c:order val="10"/>
          <c:tx>
            <c:strRef>
              <c:f>' PQRSDF  POR PROCESOS'!$B$21:$C$21</c:f>
              <c:strCache>
                <c:ptCount val="2"/>
                <c:pt idx="0">
                  <c:v>10</c:v>
                </c:pt>
                <c:pt idx="1">
                  <c:v>GESTIÓN  HUMANA</c:v>
                </c:pt>
              </c:strCache>
            </c:strRef>
          </c:tx>
          <c:spPr>
            <a:solidFill>
              <a:schemeClr val="accent5">
                <a:lumMod val="60000"/>
              </a:schemeClr>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PROCESOS'!$D$21:$Q$21</c:f>
              <c:numCache>
                <c:formatCode>General</c:formatCode>
                <c:ptCount val="14"/>
                <c:pt idx="0">
                  <c:v>8</c:v>
                </c:pt>
                <c:pt idx="1">
                  <c:v>8</c:v>
                </c:pt>
                <c:pt idx="2">
                  <c:v>0</c:v>
                </c:pt>
                <c:pt idx="3">
                  <c:v>0</c:v>
                </c:pt>
                <c:pt idx="4">
                  <c:v>0</c:v>
                </c:pt>
                <c:pt idx="5">
                  <c:v>0</c:v>
                </c:pt>
                <c:pt idx="6">
                  <c:v>0</c:v>
                </c:pt>
                <c:pt idx="7">
                  <c:v>0</c:v>
                </c:pt>
                <c:pt idx="8">
                  <c:v>8</c:v>
                </c:pt>
                <c:pt idx="9">
                  <c:v>0</c:v>
                </c:pt>
                <c:pt idx="10">
                  <c:v>0</c:v>
                </c:pt>
                <c:pt idx="11">
                  <c:v>0</c:v>
                </c:pt>
                <c:pt idx="12">
                  <c:v>0</c:v>
                </c:pt>
                <c:pt idx="13">
                  <c:v>0</c:v>
                </c:pt>
              </c:numCache>
            </c:numRef>
          </c:val>
          <c:extLst>
            <c:ext xmlns:c16="http://schemas.microsoft.com/office/drawing/2014/chart" uri="{C3380CC4-5D6E-409C-BE32-E72D297353CC}">
              <c16:uniqueId val="{00000009-DAA5-4EEB-993C-D275D5EE7871}"/>
            </c:ext>
          </c:extLst>
        </c:ser>
        <c:ser>
          <c:idx val="11"/>
          <c:order val="11"/>
          <c:tx>
            <c:strRef>
              <c:f>' PQRSDF  POR PROCESOS'!$B$22:$C$22</c:f>
              <c:strCache>
                <c:ptCount val="2"/>
                <c:pt idx="0">
                  <c:v>11</c:v>
                </c:pt>
                <c:pt idx="1">
                  <c:v>EVALUACIÓN, CONTROL Y MEJORA</c:v>
                </c:pt>
              </c:strCache>
            </c:strRef>
          </c:tx>
          <c:spPr>
            <a:solidFill>
              <a:schemeClr val="accent6">
                <a:lumMod val="60000"/>
              </a:schemeClr>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PROCESOS'!$D$22:$Q$22</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A-DAA5-4EEB-993C-D275D5EE7871}"/>
            </c:ext>
          </c:extLst>
        </c:ser>
        <c:ser>
          <c:idx val="12"/>
          <c:order val="12"/>
          <c:tx>
            <c:strRef>
              <c:f>' PQRSDF  POR PROCESOS'!$B$23:$C$23</c:f>
              <c:strCache>
                <c:ptCount val="2"/>
                <c:pt idx="0">
                  <c:v>TOTAL</c:v>
                </c:pt>
              </c:strCache>
            </c:strRef>
          </c:tx>
          <c:spPr>
            <a:solidFill>
              <a:schemeClr val="accent1">
                <a:lumMod val="80000"/>
                <a:lumOff val="20000"/>
              </a:schemeClr>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PROCESOS'!$D$23:$Q$23</c:f>
              <c:numCache>
                <c:formatCode>General</c:formatCode>
                <c:ptCount val="14"/>
                <c:pt idx="0">
                  <c:v>155</c:v>
                </c:pt>
                <c:pt idx="1">
                  <c:v>120</c:v>
                </c:pt>
                <c:pt idx="2">
                  <c:v>0</c:v>
                </c:pt>
                <c:pt idx="3">
                  <c:v>8</c:v>
                </c:pt>
                <c:pt idx="4">
                  <c:v>4</c:v>
                </c:pt>
                <c:pt idx="5">
                  <c:v>15</c:v>
                </c:pt>
                <c:pt idx="6">
                  <c:v>1</c:v>
                </c:pt>
                <c:pt idx="7">
                  <c:v>7</c:v>
                </c:pt>
                <c:pt idx="8">
                  <c:v>144</c:v>
                </c:pt>
                <c:pt idx="9">
                  <c:v>3</c:v>
                </c:pt>
                <c:pt idx="10">
                  <c:v>0</c:v>
                </c:pt>
                <c:pt idx="11">
                  <c:v>7</c:v>
                </c:pt>
                <c:pt idx="12">
                  <c:v>0</c:v>
                </c:pt>
                <c:pt idx="13">
                  <c:v>1</c:v>
                </c:pt>
              </c:numCache>
            </c:numRef>
          </c:val>
          <c:extLst>
            <c:ext xmlns:c16="http://schemas.microsoft.com/office/drawing/2014/chart" uri="{C3380CC4-5D6E-409C-BE32-E72D297353CC}">
              <c16:uniqueId val="{0000000B-DAA5-4EEB-993C-D275D5EE7871}"/>
            </c:ext>
          </c:extLst>
        </c:ser>
        <c:ser>
          <c:idx val="13"/>
          <c:order val="13"/>
          <c:tx>
            <c:strRef>
              <c:f>' PQRSDF  POR PROCESOS'!$B$24:$C$24</c:f>
              <c:strCache>
                <c:ptCount val="2"/>
                <c:pt idx="0">
                  <c:v>TOTAL</c:v>
                </c:pt>
              </c:strCache>
            </c:strRef>
          </c:tx>
          <c:spPr>
            <a:solidFill>
              <a:schemeClr val="accent2">
                <a:lumMod val="80000"/>
                <a:lumOff val="20000"/>
              </a:schemeClr>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ext>
              </c:extLst>
              <c:f>' PQRSDF  POR PROCESOS'!$D$3:$Q$3</c:f>
              <c:strCache>
                <c:ptCount val="14"/>
                <c:pt idx="13">
                  <c:v>F-GARD-57</c:v>
                </c:pt>
              </c:strCache>
            </c:strRef>
          </c:cat>
          <c:val>
            <c:numRef>
              <c:f>' PQRSDF  POR PROCESOS'!$D$24:$Q$24</c:f>
              <c:numCache>
                <c:formatCode>\20\1\8\10000</c:formatCode>
                <c:ptCount val="14"/>
                <c:pt idx="8" formatCode="General">
                  <c:v>0</c:v>
                </c:pt>
                <c:pt idx="13" formatCode="0">
                  <c:v>155</c:v>
                </c:pt>
              </c:numCache>
            </c:numRef>
          </c:val>
          <c:extLst>
            <c:ext xmlns:c16="http://schemas.microsoft.com/office/drawing/2014/chart" uri="{C3380CC4-5D6E-409C-BE32-E72D297353CC}">
              <c16:uniqueId val="{0000000C-DAA5-4EEB-993C-D275D5EE7871}"/>
            </c:ext>
          </c:extLst>
        </c:ser>
        <c:dLbls>
          <c:showLegendKey val="0"/>
          <c:showVal val="0"/>
          <c:showCatName val="0"/>
          <c:showSerName val="0"/>
          <c:showPercent val="0"/>
          <c:showBubbleSize val="0"/>
        </c:dLbls>
        <c:gapWidth val="219"/>
        <c:overlap val="-27"/>
        <c:axId val="1025862431"/>
        <c:axId val="952557567"/>
        <c:extLst>
          <c:ext xmlns:c15="http://schemas.microsoft.com/office/drawing/2012/chart" uri="{02D57815-91ED-43cb-92C2-25804820EDAC}">
            <c15:filteredBarSeries>
              <c15:ser>
                <c:idx val="0"/>
                <c:order val="0"/>
                <c:tx>
                  <c:strRef>
                    <c:extLst>
                      <c:ext uri="{02D57815-91ED-43cb-92C2-25804820EDAC}">
                        <c15:formulaRef>
                          <c15:sqref>' PQRSDF  POR PROCESOS'!$B$11:$C$11</c15:sqref>
                        </c15:formulaRef>
                      </c:ext>
                    </c:extLst>
                    <c:strCache>
                      <c:ptCount val="2"/>
                      <c:pt idx="0">
                        <c:v>No.</c:v>
                      </c:pt>
                      <c:pt idx="1">
                        <c:v>DEPENDENCIA  O PROCESO   COMPETENTE</c:v>
                      </c:pt>
                    </c:strCache>
                  </c:strRef>
                </c:tx>
                <c:spPr>
                  <a:solidFill>
                    <a:schemeClr val="accent1"/>
                  </a:solidFill>
                  <a:ln>
                    <a:noFill/>
                  </a:ln>
                  <a:effectLst/>
                </c:spPr>
                <c:invertIfNegative val="0"/>
                <c:cat>
                  <c:strRef>
                    <c:extLst>
                      <c:ext uri="{02D57815-91ED-43cb-92C2-25804820EDAC}">
                        <c15:fullRef>
                          <c15:sqref>' PQRSDF  POR PROCESOS'!$D$1:$Q$10</c15:sqref>
                        </c15:fullRef>
                        <c15:levelRef>
                          <c15:sqref>' PQRSDF  POR PROCESOS'!$D$3:$Q$3</c15:sqref>
                        </c15:levelRef>
                        <c15:formulaRef>
                          <c15:sqref>' PQRSDF  POR PROCESOS'!$D$3:$Q$3</c15:sqref>
                        </c15:formulaRef>
                      </c:ext>
                    </c:extLst>
                    <c:strCache>
                      <c:ptCount val="14"/>
                      <c:pt idx="13">
                        <c:v>F-GARD-57</c:v>
                      </c:pt>
                    </c:strCache>
                  </c:strRef>
                </c:cat>
                <c:val>
                  <c:numRef>
                    <c:extLst>
                      <c:ext uri="{02D57815-91ED-43cb-92C2-25804820EDAC}">
                        <c15:formulaRef>
                          <c15:sqref>' PQRSDF  POR PROCESOS'!$D$11:$Q$11</c15:sqref>
                        </c15:formulaRef>
                      </c:ext>
                    </c:extLst>
                    <c:numCache>
                      <c:formatCode>General</c:formatCode>
                      <c:ptCount val="14"/>
                    </c:numCache>
                  </c:numRef>
                </c:val>
                <c:extLst>
                  <c:ext xmlns:c16="http://schemas.microsoft.com/office/drawing/2014/chart" uri="{C3380CC4-5D6E-409C-BE32-E72D297353CC}">
                    <c16:uniqueId val="{0000000D-DAA5-4EEB-993C-D275D5EE7871}"/>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 PQRSDF  POR PROCESOS'!$B$25:$C$25</c15:sqref>
                        </c15:formulaRef>
                      </c:ext>
                    </c:extLst>
                    <c:strCache>
                      <c:ptCount val="2"/>
                      <c:pt idx="0">
                        <c:v>TOTAL</c:v>
                      </c:pt>
                    </c:strCache>
                  </c:strRef>
                </c:tx>
                <c:spPr>
                  <a:solidFill>
                    <a:schemeClr val="accent3">
                      <a:lumMod val="80000"/>
                      <a:lumOff val="20000"/>
                    </a:schemeClr>
                  </a:solidFill>
                  <a:ln>
                    <a:noFill/>
                  </a:ln>
                  <a:effectLst/>
                </c:spPr>
                <c:invertIfNegative val="0"/>
                <c:cat>
                  <c:strRef>
                    <c:extLst>
                      <c:ext xmlns:c15="http://schemas.microsoft.com/office/drawing/2012/chart" uri="{02D57815-91ED-43cb-92C2-25804820EDAC}">
                        <c15:fullRef>
                          <c15:sqref>' PQRSDF  POR PROCESOS'!$D$1:$Q$10</c15:sqref>
                        </c15:fullRef>
                        <c15:levelRef>
                          <c15:sqref>' PQRSDF  POR PROCESOS'!$D$3:$Q$3</c15:sqref>
                        </c15:levelRef>
                        <c15:formulaRef>
                          <c15:sqref>' PQRSDF  POR PROCESOS'!$D$3:$Q$3</c15:sqref>
                        </c15:formulaRef>
                      </c:ext>
                    </c:extLst>
                    <c:strCache>
                      <c:ptCount val="14"/>
                      <c:pt idx="13">
                        <c:v>F-GARD-57</c:v>
                      </c:pt>
                    </c:strCache>
                  </c:strRef>
                </c:cat>
                <c:val>
                  <c:numRef>
                    <c:extLst xmlns:c15="http://schemas.microsoft.com/office/drawing/2012/chart">
                      <c:ext xmlns:c15="http://schemas.microsoft.com/office/drawing/2012/chart" uri="{02D57815-91ED-43cb-92C2-25804820EDAC}">
                        <c15:formulaRef>
                          <c15:sqref>' PQRSDF  POR PROCESOS'!$D$25:$Q$25</c15:sqref>
                        </c15:formulaRef>
                      </c:ext>
                    </c:extLst>
                    <c:numCache>
                      <c:formatCode>\20\1\8\10000</c:formatCode>
                      <c:ptCount val="14"/>
                    </c:numCache>
                  </c:numRef>
                </c:val>
                <c:extLst xmlns:c15="http://schemas.microsoft.com/office/drawing/2012/chart">
                  <c:ext xmlns:c16="http://schemas.microsoft.com/office/drawing/2014/chart" uri="{C3380CC4-5D6E-409C-BE32-E72D297353CC}">
                    <c16:uniqueId val="{0000000E-DAA5-4EEB-993C-D275D5EE7871}"/>
                  </c:ext>
                </c:extLst>
              </c15:ser>
            </c15:filteredBarSeries>
          </c:ext>
        </c:extLst>
      </c:barChart>
      <c:catAx>
        <c:axId val="1025862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2557567"/>
        <c:crosses val="autoZero"/>
        <c:auto val="1"/>
        <c:lblAlgn val="ctr"/>
        <c:lblOffset val="100"/>
        <c:noMultiLvlLbl val="0"/>
      </c:catAx>
      <c:valAx>
        <c:axId val="952557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5862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ESB!$C$50</c:f>
              <c:strCache>
                <c:ptCount val="1"/>
              </c:strCache>
            </c:strRef>
          </c:tx>
          <c:spPr>
            <a:solidFill>
              <a:schemeClr val="accent1"/>
            </a:solidFill>
            <a:ln>
              <a:noFill/>
            </a:ln>
            <a:effectLst/>
          </c:spPr>
          <c:invertIfNegative val="0"/>
          <c:cat>
            <c:strRef>
              <c:f>ESB!$B$51:$B$58</c:f>
              <c:strCache>
                <c:ptCount val="8"/>
                <c:pt idx="0">
                  <c:v>RED SOCIAL</c:v>
                </c:pt>
                <c:pt idx="2">
                  <c:v>INSTAGRAM</c:v>
                </c:pt>
                <c:pt idx="4">
                  <c:v>FACEBOOK</c:v>
                </c:pt>
                <c:pt idx="7">
                  <c:v>TWITER</c:v>
                </c:pt>
              </c:strCache>
            </c:strRef>
          </c:cat>
          <c:val>
            <c:numRef>
              <c:f>ESB!$C$51:$C$58</c:f>
              <c:numCache>
                <c:formatCode>General</c:formatCode>
                <c:ptCount val="8"/>
                <c:pt idx="0">
                  <c:v>0</c:v>
                </c:pt>
                <c:pt idx="2">
                  <c:v>121</c:v>
                </c:pt>
                <c:pt idx="4">
                  <c:v>36</c:v>
                </c:pt>
                <c:pt idx="7">
                  <c:v>5</c:v>
                </c:pt>
              </c:numCache>
            </c:numRef>
          </c:val>
          <c:extLst>
            <c:ext xmlns:c16="http://schemas.microsoft.com/office/drawing/2014/chart" uri="{C3380CC4-5D6E-409C-BE32-E72D297353CC}">
              <c16:uniqueId val="{00000000-5096-4077-B6C6-B54E5828D2D2}"/>
            </c:ext>
          </c:extLst>
        </c:ser>
        <c:dLbls>
          <c:showLegendKey val="0"/>
          <c:showVal val="0"/>
          <c:showCatName val="0"/>
          <c:showSerName val="0"/>
          <c:showPercent val="0"/>
          <c:showBubbleSize val="0"/>
        </c:dLbls>
        <c:gapWidth val="219"/>
        <c:overlap val="-27"/>
        <c:axId val="1335727839"/>
        <c:axId val="1337671887"/>
      </c:barChart>
      <c:catAx>
        <c:axId val="1335727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O"/>
          </a:p>
        </c:txPr>
        <c:crossAx val="1337671887"/>
        <c:crosses val="autoZero"/>
        <c:auto val="1"/>
        <c:lblAlgn val="ctr"/>
        <c:lblOffset val="100"/>
        <c:noMultiLvlLbl val="0"/>
      </c:catAx>
      <c:valAx>
        <c:axId val="1337671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35727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TOTAL, PQRSDF RECIBIDAS II SEMESTRE DE 2021- I SEM 2022 BPP</a:t>
            </a:r>
          </a:p>
        </c:rich>
      </c:tx>
      <c:layout>
        <c:manualLayout>
          <c:xMode val="edge"/>
          <c:yMode val="edge"/>
          <c:x val="0.10770844269466318"/>
          <c:y val="2.314814814814814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ESB!$D$67</c:f>
              <c:strCache>
                <c:ptCount val="1"/>
                <c:pt idx="0">
                  <c:v>TOTAL, PQRSDF RECIBIDAS II SEMESTRE DE 2021- I SEM 2022 BPP</c:v>
                </c:pt>
              </c:strCache>
            </c:strRef>
          </c:tx>
          <c:spPr>
            <a:solidFill>
              <a:schemeClr val="accent1"/>
            </a:solidFill>
            <a:ln>
              <a:noFill/>
            </a:ln>
            <a:effectLst/>
          </c:spPr>
          <c:invertIfNegative val="0"/>
          <c:cat>
            <c:multiLvlStrRef>
              <c:f>ESB!$B$68:$C$97</c:f>
            </c:multiLvlStrRef>
          </c:cat>
          <c:val>
            <c:numRef>
              <c:f>ESB!$D$68:$D$97</c:f>
              <c:numCache>
                <c:formatCode>General</c:formatCode>
                <c:ptCount val="30"/>
                <c:pt idx="1">
                  <c:v>0</c:v>
                </c:pt>
                <c:pt idx="3">
                  <c:v>0</c:v>
                </c:pt>
                <c:pt idx="6">
                  <c:v>0</c:v>
                </c:pt>
                <c:pt idx="10">
                  <c:v>0</c:v>
                </c:pt>
                <c:pt idx="14">
                  <c:v>0</c:v>
                </c:pt>
                <c:pt idx="18">
                  <c:v>0</c:v>
                </c:pt>
                <c:pt idx="22">
                  <c:v>0</c:v>
                </c:pt>
                <c:pt idx="25">
                  <c:v>0</c:v>
                </c:pt>
                <c:pt idx="29">
                  <c:v>0</c:v>
                </c:pt>
              </c:numCache>
            </c:numRef>
          </c:val>
          <c:extLst>
            <c:ext xmlns:c16="http://schemas.microsoft.com/office/drawing/2014/chart" uri="{C3380CC4-5D6E-409C-BE32-E72D297353CC}">
              <c16:uniqueId val="{00000000-9B51-4CF2-9BDF-9209ED6ECA35}"/>
            </c:ext>
          </c:extLst>
        </c:ser>
        <c:ser>
          <c:idx val="1"/>
          <c:order val="1"/>
          <c:tx>
            <c:strRef>
              <c:f>ESB!$E$67</c:f>
              <c:strCache>
                <c:ptCount val="1"/>
              </c:strCache>
            </c:strRef>
          </c:tx>
          <c:spPr>
            <a:solidFill>
              <a:schemeClr val="accent2"/>
            </a:solidFill>
            <a:ln>
              <a:noFill/>
            </a:ln>
            <a:effectLst/>
          </c:spPr>
          <c:invertIfNegative val="0"/>
          <c:cat>
            <c:multiLvlStrRef>
              <c:f>ESB!$B$68:$C$97</c:f>
            </c:multiLvlStrRef>
          </c:cat>
          <c:val>
            <c:numRef>
              <c:f>ESB!$E$68:$E$97</c:f>
              <c:numCache>
                <c:formatCode>General</c:formatCode>
                <c:ptCount val="30"/>
                <c:pt idx="1">
                  <c:v>0</c:v>
                </c:pt>
                <c:pt idx="4">
                  <c:v>148</c:v>
                </c:pt>
                <c:pt idx="7">
                  <c:v>0</c:v>
                </c:pt>
                <c:pt idx="11">
                  <c:v>11</c:v>
                </c:pt>
                <c:pt idx="15">
                  <c:v>9</c:v>
                </c:pt>
                <c:pt idx="20">
                  <c:v>1</c:v>
                </c:pt>
                <c:pt idx="23">
                  <c:v>1</c:v>
                </c:pt>
                <c:pt idx="26">
                  <c:v>7</c:v>
                </c:pt>
                <c:pt idx="29">
                  <c:v>177</c:v>
                </c:pt>
              </c:numCache>
            </c:numRef>
          </c:val>
          <c:extLst>
            <c:ext xmlns:c16="http://schemas.microsoft.com/office/drawing/2014/chart" uri="{C3380CC4-5D6E-409C-BE32-E72D297353CC}">
              <c16:uniqueId val="{00000001-9B51-4CF2-9BDF-9209ED6ECA35}"/>
            </c:ext>
          </c:extLst>
        </c:ser>
        <c:ser>
          <c:idx val="2"/>
          <c:order val="2"/>
          <c:tx>
            <c:strRef>
              <c:f>ESB!$F$67</c:f>
              <c:strCache>
                <c:ptCount val="1"/>
              </c:strCache>
            </c:strRef>
          </c:tx>
          <c:spPr>
            <a:solidFill>
              <a:schemeClr val="accent3"/>
            </a:solidFill>
            <a:ln>
              <a:noFill/>
            </a:ln>
            <a:effectLst/>
          </c:spPr>
          <c:invertIfNegative val="0"/>
          <c:cat>
            <c:multiLvlStrRef>
              <c:f>ESB!$B$68:$C$97</c:f>
            </c:multiLvlStrRef>
          </c:cat>
          <c:val>
            <c:numRef>
              <c:f>ESB!$F$68:$F$97</c:f>
              <c:numCache>
                <c:formatCode>General</c:formatCode>
                <c:ptCount val="30"/>
                <c:pt idx="2">
                  <c:v>0</c:v>
                </c:pt>
                <c:pt idx="5">
                  <c:v>120</c:v>
                </c:pt>
                <c:pt idx="9">
                  <c:v>0</c:v>
                </c:pt>
                <c:pt idx="13">
                  <c:v>8</c:v>
                </c:pt>
                <c:pt idx="17">
                  <c:v>4</c:v>
                </c:pt>
                <c:pt idx="21">
                  <c:v>15</c:v>
                </c:pt>
                <c:pt idx="24">
                  <c:v>1</c:v>
                </c:pt>
                <c:pt idx="28">
                  <c:v>7</c:v>
                </c:pt>
                <c:pt idx="29">
                  <c:v>155</c:v>
                </c:pt>
              </c:numCache>
            </c:numRef>
          </c:val>
          <c:extLst>
            <c:ext xmlns:c16="http://schemas.microsoft.com/office/drawing/2014/chart" uri="{C3380CC4-5D6E-409C-BE32-E72D297353CC}">
              <c16:uniqueId val="{00000002-9B51-4CF2-9BDF-9209ED6ECA35}"/>
            </c:ext>
          </c:extLst>
        </c:ser>
        <c:dLbls>
          <c:showLegendKey val="0"/>
          <c:showVal val="0"/>
          <c:showCatName val="0"/>
          <c:showSerName val="0"/>
          <c:showPercent val="0"/>
          <c:showBubbleSize val="0"/>
        </c:dLbls>
        <c:gapWidth val="219"/>
        <c:overlap val="-27"/>
        <c:axId val="1025891231"/>
        <c:axId val="952604991"/>
      </c:barChart>
      <c:catAx>
        <c:axId val="10258912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2604991"/>
        <c:crosses val="autoZero"/>
        <c:auto val="1"/>
        <c:lblAlgn val="ctr"/>
        <c:lblOffset val="100"/>
        <c:noMultiLvlLbl val="0"/>
      </c:catAx>
      <c:valAx>
        <c:axId val="952604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5891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16</Pages>
  <Words>2439</Words>
  <Characters>13416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MARIBEL SANDOVAL HERNANDEZ</dc:creator>
  <cp:keywords/>
  <dc:description/>
  <cp:lastModifiedBy>Hernando Torres</cp:lastModifiedBy>
  <cp:revision>2</cp:revision>
  <dcterms:created xsi:type="dcterms:W3CDTF">2022-08-29T02:43:00Z</dcterms:created>
  <dcterms:modified xsi:type="dcterms:W3CDTF">2022-08-29T02:43:00Z</dcterms:modified>
</cp:coreProperties>
</file>